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outlineLvl w:val="0"/>
        <w:rPr>
          <w:rFonts w:hint="eastAsia"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附件3</w:t>
      </w:r>
    </w:p>
    <w:p>
      <w:pPr>
        <w:snapToGrid w:val="0"/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四川省2022—2024年职业教育人才培养和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教育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/>
        </w:rPr>
        <w:t>教学改革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研究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/>
        </w:rPr>
        <w:t>项目申报名额</w:t>
      </w:r>
    </w:p>
    <w:tbl>
      <w:tblPr>
        <w:tblStyle w:val="6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158"/>
        <w:gridCol w:w="1294"/>
        <w:gridCol w:w="1283"/>
        <w:gridCol w:w="12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6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一、市（州）教育行政部门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眉山市教育体育局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资阳市教育和体育局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阿坝藏族羌族自治州教育局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凉山彝族自治州教育和体育局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二、高等职业学校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四川体育职业学院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bookmarkEnd w:id="0"/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南充电影工业职业学院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9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90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hAnsi="Times New Roman"/>
                <w:color w:val="auto"/>
                <w:lang w:val="en-US" w:eastAsia="zh-CN" w:bidi="ar"/>
              </w:rPr>
            </w:pPr>
            <w:r>
              <w:rPr>
                <w:rStyle w:val="11"/>
                <w:rFonts w:hint="eastAsia"/>
                <w:b/>
                <w:bCs/>
                <w:color w:val="auto"/>
                <w:lang w:val="en-US" w:eastAsia="zh-CN" w:bidi="ar"/>
              </w:rPr>
              <w:t>合计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</w:tbl>
    <w:p>
      <w:pPr>
        <w:outlineLvl w:val="0"/>
        <w:rPr>
          <w:rFonts w:eastAsia="黑体"/>
          <w:color w:val="auto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98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YWM1ODI4NTk1OGNiNjA0NjQ0ZDJhZTY1YTY3MGEifQ=="/>
  </w:docVars>
  <w:rsids>
    <w:rsidRoot w:val="751E27E1"/>
    <w:rsid w:val="02D50F28"/>
    <w:rsid w:val="09860201"/>
    <w:rsid w:val="193F7BAD"/>
    <w:rsid w:val="25F00B1E"/>
    <w:rsid w:val="36FF25F4"/>
    <w:rsid w:val="40A40B21"/>
    <w:rsid w:val="56F16FA9"/>
    <w:rsid w:val="5C9A30FD"/>
    <w:rsid w:val="629C5A2D"/>
    <w:rsid w:val="69DF68E3"/>
    <w:rsid w:val="6AC76615"/>
    <w:rsid w:val="6D701C67"/>
    <w:rsid w:val="70244790"/>
    <w:rsid w:val="74BD074F"/>
    <w:rsid w:val="751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beforeAutospacing="0" w:after="120" w:afterAutospacing="0"/>
      <w:ind w:left="0" w:firstLine="420" w:firstLineChars="10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51"/>
    <w:basedOn w:val="7"/>
    <w:qFormat/>
    <w:uiPriority w:val="0"/>
    <w:rPr>
      <w:rFonts w:ascii="方正楷体_GBK" w:hAnsi="方正楷体_GBK" w:eastAsia="方正楷体_GBK" w:cs="方正楷体_GBK"/>
      <w:b/>
      <w:bCs/>
      <w:color w:val="FF0000"/>
      <w:sz w:val="28"/>
      <w:szCs w:val="28"/>
      <w:u w:val="none"/>
    </w:rPr>
  </w:style>
  <w:style w:type="character" w:customStyle="1" w:styleId="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1432</Words>
  <Characters>1633</Characters>
  <Lines>0</Lines>
  <Paragraphs>0</Paragraphs>
  <TotalTime>4</TotalTime>
  <ScaleCrop>false</ScaleCrop>
  <LinksUpToDate>false</LinksUpToDate>
  <CharactersWithSpaces>1633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2022-12-01T03:32:00Z</dcterms:created>
  <dc:creator>陈磊</dc:creator>
  <cp:lastModifiedBy>资阳口腔职业学院</cp:lastModifiedBy>
  <dcterms:modified xsi:type="dcterms:W3CDTF">2022-12-07T03:57:08Z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192421844_btnclosed</vt:lpwstr>
  </property>
  <property fmtid="{D5CDD505-2E9C-101B-9397-08002B2CF9AE}" pid="4" name="ICV">
    <vt:lpwstr>6675BB4D0709492082460F3BC50F028D</vt:lpwstr>
  </property>
</Properties>
</file>