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4E6" w:rsidRDefault="00491064">
      <w:pPr>
        <w:adjustRightInd w:val="0"/>
        <w:snapToGrid w:val="0"/>
        <w:spacing w:afterLines="50" w:after="156" w:line="500" w:lineRule="exact"/>
        <w:jc w:val="center"/>
        <w:rPr>
          <w:rFonts w:eastAsia="方正小标宋简体"/>
          <w:bCs/>
          <w:color w:val="000000" w:themeColor="text1"/>
          <w:sz w:val="44"/>
          <w:szCs w:val="44"/>
        </w:rPr>
      </w:pPr>
      <w:bookmarkStart w:id="0" w:name="_GoBack"/>
      <w:bookmarkEnd w:id="0"/>
      <w:r>
        <w:rPr>
          <w:rFonts w:eastAsia="方正小标宋简体"/>
          <w:bCs/>
          <w:color w:val="000000" w:themeColor="text1"/>
          <w:sz w:val="44"/>
          <w:szCs w:val="44"/>
        </w:rPr>
        <w:t>高等学校实验室安全检查项目表（</w:t>
      </w:r>
      <w:r>
        <w:rPr>
          <w:rFonts w:eastAsia="方正小标宋简体"/>
          <w:bCs/>
          <w:color w:val="000000" w:themeColor="text1"/>
          <w:sz w:val="44"/>
          <w:szCs w:val="44"/>
        </w:rPr>
        <w:t>2022</w:t>
      </w:r>
      <w:r>
        <w:rPr>
          <w:rFonts w:eastAsia="方正小标宋简体"/>
          <w:bCs/>
          <w:color w:val="000000" w:themeColor="text1"/>
          <w:sz w:val="44"/>
          <w:szCs w:val="44"/>
        </w:rPr>
        <w:t>年</w:t>
      </w:r>
      <w:r>
        <w:rPr>
          <w:rFonts w:eastAsia="方正小标宋简体"/>
          <w:bCs/>
          <w:color w:val="000000" w:themeColor="text1"/>
          <w:sz w:val="44"/>
          <w:szCs w:val="44"/>
        </w:rPr>
        <w:t>）</w:t>
      </w:r>
    </w:p>
    <w:p w:rsidR="006D14E6" w:rsidRDefault="006D14E6">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6D14E6">
        <w:trPr>
          <w:trHeight w:val="643"/>
          <w:tblHeader/>
          <w:jc w:val="center"/>
        </w:trPr>
        <w:tc>
          <w:tcPr>
            <w:tcW w:w="848" w:type="dxa"/>
            <w:tcMar>
              <w:left w:w="45" w:type="dxa"/>
              <w:right w:w="45" w:type="dxa"/>
            </w:tcMar>
            <w:vAlign w:val="center"/>
          </w:tcPr>
          <w:p w:rsidR="006D14E6" w:rsidRDefault="00491064">
            <w:pPr>
              <w:spacing w:line="300" w:lineRule="exact"/>
              <w:jc w:val="center"/>
              <w:rPr>
                <w:rFonts w:eastAsia="黑体"/>
                <w:kern w:val="0"/>
                <w:sz w:val="24"/>
              </w:rPr>
            </w:pPr>
            <w:r>
              <w:rPr>
                <w:rFonts w:eastAsia="黑体"/>
                <w:kern w:val="0"/>
                <w:sz w:val="24"/>
              </w:rPr>
              <w:t>序号</w:t>
            </w:r>
          </w:p>
        </w:tc>
        <w:tc>
          <w:tcPr>
            <w:tcW w:w="3820" w:type="dxa"/>
            <w:tcMar>
              <w:left w:w="45" w:type="dxa"/>
              <w:right w:w="45" w:type="dxa"/>
            </w:tcMar>
            <w:vAlign w:val="center"/>
          </w:tcPr>
          <w:p w:rsidR="006D14E6" w:rsidRDefault="00491064">
            <w:pPr>
              <w:spacing w:line="300" w:lineRule="exact"/>
              <w:jc w:val="center"/>
              <w:rPr>
                <w:rFonts w:eastAsia="黑体"/>
                <w:kern w:val="0"/>
                <w:sz w:val="24"/>
              </w:rPr>
            </w:pPr>
            <w:r>
              <w:rPr>
                <w:rFonts w:eastAsia="黑体"/>
                <w:kern w:val="0"/>
                <w:sz w:val="24"/>
              </w:rPr>
              <w:t>检查项目</w:t>
            </w:r>
          </w:p>
        </w:tc>
        <w:tc>
          <w:tcPr>
            <w:tcW w:w="7660" w:type="dxa"/>
            <w:tcMar>
              <w:left w:w="45" w:type="dxa"/>
              <w:right w:w="45" w:type="dxa"/>
            </w:tcMar>
            <w:vAlign w:val="center"/>
          </w:tcPr>
          <w:p w:rsidR="006D14E6" w:rsidRDefault="00491064">
            <w:pPr>
              <w:spacing w:line="300" w:lineRule="exact"/>
              <w:jc w:val="center"/>
              <w:rPr>
                <w:rFonts w:eastAsia="黑体"/>
                <w:kern w:val="0"/>
                <w:sz w:val="24"/>
              </w:rPr>
            </w:pPr>
            <w:r>
              <w:rPr>
                <w:rFonts w:eastAsia="黑体"/>
                <w:kern w:val="0"/>
                <w:sz w:val="24"/>
              </w:rPr>
              <w:t>检查要点</w:t>
            </w:r>
          </w:p>
        </w:tc>
        <w:tc>
          <w:tcPr>
            <w:tcW w:w="2543" w:type="dxa"/>
            <w:tcMar>
              <w:left w:w="45" w:type="dxa"/>
              <w:right w:w="45" w:type="dxa"/>
            </w:tcMar>
            <w:vAlign w:val="center"/>
          </w:tcPr>
          <w:p w:rsidR="006D14E6" w:rsidRDefault="00491064">
            <w:pPr>
              <w:spacing w:line="300" w:lineRule="exact"/>
              <w:jc w:val="center"/>
              <w:rPr>
                <w:rFonts w:eastAsia="黑体"/>
                <w:kern w:val="0"/>
                <w:sz w:val="24"/>
              </w:rPr>
            </w:pPr>
            <w:r>
              <w:rPr>
                <w:rFonts w:eastAsia="黑体"/>
                <w:kern w:val="0"/>
                <w:sz w:val="24"/>
              </w:rPr>
              <w:t>情况记录</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责任体系</w:t>
            </w:r>
          </w:p>
        </w:tc>
      </w:tr>
      <w:tr w:rsidR="006D14E6">
        <w:trPr>
          <w:trHeight w:val="90"/>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学校层面安全责任体系</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kern w:val="0"/>
                <w:szCs w:val="21"/>
              </w:rPr>
              <w:t>有校级实验室安全工作责任人与领导机构</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正式发文，明确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）档案或信息系统里有现任学校领导与院系负责人签字盖章的安全责任书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6D14E6" w:rsidRDefault="00491064">
            <w:pPr>
              <w:rPr>
                <w:rFonts w:eastAsia="仿宋"/>
                <w:kern w:val="0"/>
                <w:szCs w:val="21"/>
              </w:rPr>
            </w:pPr>
            <w:r>
              <w:rPr>
                <w:rFonts w:eastAsia="仿宋"/>
                <w:kern w:val="0"/>
                <w:szCs w:val="21"/>
              </w:rPr>
              <w:t>实验室安全工作纳入学校决策研究事项</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4</w:t>
            </w:r>
            <w:r>
              <w:rPr>
                <w:rFonts w:eastAsia="仿宋"/>
                <w:kern w:val="0"/>
                <w:szCs w:val="21"/>
              </w:rPr>
              <w:t>）有学校相关会议（校务会议、党委常委会</w:t>
            </w:r>
            <w:r>
              <w:rPr>
                <w:rFonts w:eastAsia="仿宋"/>
                <w:kern w:val="0"/>
                <w:szCs w:val="21"/>
              </w:rPr>
              <w:t>会议</w:t>
            </w:r>
            <w:r>
              <w:rPr>
                <w:rFonts w:eastAsia="仿宋"/>
                <w:kern w:val="0"/>
                <w:szCs w:val="21"/>
              </w:rPr>
              <w:t>等）纪要</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院系层面安全责任体系</w:t>
            </w:r>
          </w:p>
        </w:tc>
      </w:tr>
      <w:tr w:rsidR="006D14E6">
        <w:trPr>
          <w:trHeight w:val="90"/>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）有带文号的院系文件如党政联席会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经费保障</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1.3.3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队伍建设</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6D14E6" w:rsidRDefault="00491064">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）有重要危险源，即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kern w:val="0"/>
                <w:szCs w:val="21"/>
              </w:rPr>
              <w:t>的高校应依据工作量，在校级管理机构配备足够的专职实验室安全管理人员；</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）有重要危险源的院系应依据工作量配备专职实验室安全管理人员；文、管、艺术类、数学及信息相关工学等院系配备兼职实验室安全管理人员</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）有校级文件证明学校设立了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其</w:t>
            </w:r>
            <w:r>
              <w:rPr>
                <w:rFonts w:eastAsia="仿宋"/>
                <w:b/>
                <w:kern w:val="0"/>
                <w:szCs w:val="21"/>
              </w:rPr>
              <w:t>他</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kern w:val="0"/>
                <w:szCs w:val="21"/>
              </w:rPr>
              <w:t>其他</w:t>
            </w:r>
            <w:r>
              <w:rPr>
                <w:rFonts w:eastAsia="仿宋"/>
                <w:kern w:val="0"/>
                <w:szCs w:val="21"/>
              </w:rPr>
              <w:t>相关的常规或阶段性工作归档资料等，且档案分类规范合理，便于查找</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407"/>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规章制度</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实验室安全管理制度</w:t>
            </w:r>
          </w:p>
        </w:tc>
      </w:tr>
      <w:tr w:rsidR="006D14E6">
        <w:trPr>
          <w:trHeight w:val="585"/>
          <w:jc w:val="center"/>
        </w:trPr>
        <w:tc>
          <w:tcPr>
            <w:tcW w:w="848"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有校级实验室安全管理制度</w:t>
            </w:r>
          </w:p>
        </w:tc>
        <w:tc>
          <w:tcPr>
            <w:tcW w:w="7660" w:type="dxa"/>
            <w:tcMar>
              <w:left w:w="45" w:type="dxa"/>
              <w:right w:w="45" w:type="dxa"/>
            </w:tcMar>
            <w:vAlign w:val="center"/>
          </w:tcPr>
          <w:p w:rsidR="006D14E6" w:rsidRDefault="00491064">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）有正式发文的校级实验室安全管理规定，内容包括上位法依据、实验室范围、安全管理原则、组织架构、责任体系、奖惩、事故处理、责任与追究、安全文化等要素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491"/>
          <w:jc w:val="center"/>
        </w:trPr>
        <w:tc>
          <w:tcPr>
            <w:tcW w:w="848"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有校级实验室安全管理办法或细则、应急预案</w:t>
            </w:r>
          </w:p>
        </w:tc>
        <w:tc>
          <w:tcPr>
            <w:tcW w:w="7660" w:type="dxa"/>
            <w:tcMar>
              <w:left w:w="45" w:type="dxa"/>
              <w:right w:w="45" w:type="dxa"/>
            </w:tcMar>
            <w:vAlign w:val="center"/>
          </w:tcPr>
          <w:p w:rsidR="006D14E6" w:rsidRDefault="00491064">
            <w:pPr>
              <w:spacing w:line="300" w:lineRule="exact"/>
              <w:rPr>
                <w:rFonts w:eastAsia="仿宋"/>
                <w:bCs/>
                <w:kern w:val="0"/>
                <w:szCs w:val="21"/>
              </w:rPr>
            </w:pPr>
            <w:r>
              <w:rPr>
                <w:rFonts w:eastAsia="仿宋"/>
                <w:bCs/>
                <w:kern w:val="0"/>
                <w:szCs w:val="21"/>
              </w:rPr>
              <w:t>（</w:t>
            </w:r>
            <w:r>
              <w:rPr>
                <w:rFonts w:eastAsia="仿宋"/>
                <w:bCs/>
                <w:kern w:val="0"/>
                <w:szCs w:val="21"/>
              </w:rPr>
              <w:t>19</w:t>
            </w:r>
            <w:r>
              <w:rPr>
                <w:rFonts w:eastAsia="仿宋"/>
                <w:bCs/>
                <w:kern w:val="0"/>
                <w:szCs w:val="21"/>
              </w:rPr>
              <w:t>）学校或职能部门依据危险源情况制定实验室分级分类、准入管理、安全检查、奖惩，以及各类专业安全等二级管理办法，并正式发文；</w:t>
            </w:r>
          </w:p>
          <w:p w:rsidR="006D14E6" w:rsidRDefault="00491064">
            <w:pPr>
              <w:spacing w:line="300" w:lineRule="exact"/>
              <w:rPr>
                <w:rFonts w:eastAsia="仿宋"/>
                <w:bCs/>
                <w:kern w:val="0"/>
                <w:szCs w:val="21"/>
              </w:rPr>
            </w:pPr>
            <w:r>
              <w:rPr>
                <w:rFonts w:eastAsia="仿宋"/>
                <w:bCs/>
                <w:kern w:val="0"/>
                <w:szCs w:val="21"/>
              </w:rPr>
              <w:lastRenderedPageBreak/>
              <w:t>（</w:t>
            </w:r>
            <w:r>
              <w:rPr>
                <w:rFonts w:eastAsia="仿宋"/>
                <w:bCs/>
                <w:kern w:val="0"/>
                <w:szCs w:val="21"/>
              </w:rPr>
              <w:t>20</w:t>
            </w:r>
            <w:r>
              <w:rPr>
                <w:rFonts w:eastAsia="仿宋"/>
                <w:bCs/>
                <w:kern w:val="0"/>
                <w:szCs w:val="21"/>
              </w:rPr>
              <w:t>）有校级的实验室安全事故应急处置预案，并正式发文</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491"/>
          <w:jc w:val="center"/>
        </w:trPr>
        <w:tc>
          <w:tcPr>
            <w:tcW w:w="848"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6D14E6" w:rsidRDefault="00491064">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）建有院系特色的实验室安全管理制度，包含安全检查、风险评估、实验室准入、应急预案、安全培训等内容；制度文件应有院系正式发文，并及时修订更新；文件应具有可操作性或实际管理效用</w:t>
            </w:r>
          </w:p>
        </w:tc>
        <w:tc>
          <w:tcPr>
            <w:tcW w:w="2543" w:type="dxa"/>
            <w:tcMar>
              <w:left w:w="45" w:type="dxa"/>
              <w:right w:w="45" w:type="dxa"/>
            </w:tcMar>
            <w:vAlign w:val="center"/>
          </w:tcPr>
          <w:p w:rsidR="006D14E6" w:rsidRDefault="006D14E6">
            <w:pPr>
              <w:widowControl/>
              <w:spacing w:line="300" w:lineRule="exact"/>
              <w:rPr>
                <w:rFonts w:eastAsia="仿宋"/>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安全宣传教育</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安全教育活动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重要危险源</w:t>
            </w:r>
            <w:r>
              <w:rPr>
                <w:rFonts w:eastAsia="仿宋"/>
                <w:bCs/>
                <w:kern w:val="0"/>
                <w:szCs w:val="21"/>
              </w:rPr>
              <w:t>（见第</w:t>
            </w:r>
            <w:r>
              <w:rPr>
                <w:rFonts w:eastAsia="仿宋"/>
                <w:bCs/>
                <w:kern w:val="0"/>
                <w:szCs w:val="21"/>
              </w:rPr>
              <w:t>12</w:t>
            </w:r>
            <w:r>
              <w:rPr>
                <w:rFonts w:eastAsia="仿宋"/>
                <w:bCs/>
                <w:kern w:val="0"/>
                <w:szCs w:val="21"/>
              </w:rPr>
              <w:t>目）的院系和专业，要开设有学分的安全教育必修课或将安全教育课程纳入必修环节；鼓励其他专业开设安全选修课</w:t>
            </w:r>
          </w:p>
        </w:tc>
        <w:tc>
          <w:tcPr>
            <w:tcW w:w="2543" w:type="dxa"/>
            <w:tcMar>
              <w:left w:w="45" w:type="dxa"/>
              <w:right w:w="45" w:type="dxa"/>
            </w:tcMar>
            <w:vAlign w:val="center"/>
          </w:tcPr>
          <w:p w:rsidR="006D14E6" w:rsidRDefault="006D14E6">
            <w:pPr>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）建设有考试系统或考试题库并及时更新，从事实验工作的学生、教职工及外来人员均需参加考试，通过者发放合格证书或保留记录</w:t>
            </w:r>
          </w:p>
        </w:tc>
        <w:tc>
          <w:tcPr>
            <w:tcW w:w="2543" w:type="dxa"/>
            <w:tcMar>
              <w:left w:w="45" w:type="dxa"/>
              <w:right w:w="45" w:type="dxa"/>
            </w:tcMar>
            <w:vAlign w:val="center"/>
          </w:tcPr>
          <w:p w:rsidR="006D14E6" w:rsidRDefault="006D14E6">
            <w:pPr>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安全文化</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6D14E6" w:rsidRDefault="006D14E6">
            <w:pPr>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安全检查</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危险源辨识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）清单内容需包括单位、房间、类别、数量、责任人等信息</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）涉及重要危险源（见第</w:t>
            </w:r>
            <w:r>
              <w:rPr>
                <w:rFonts w:eastAsia="仿宋"/>
                <w:bCs/>
                <w:kern w:val="0"/>
                <w:szCs w:val="21"/>
              </w:rPr>
              <w:t>12</w:t>
            </w:r>
            <w:r>
              <w:rPr>
                <w:rFonts w:eastAsia="仿宋"/>
                <w:bCs/>
                <w:kern w:val="0"/>
                <w:szCs w:val="21"/>
              </w:rPr>
              <w:t>目）的场所，有显著的警示标识</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）学校、院系、实验室应逐级建立风险分级管控方案</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安全检查</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6D14E6" w:rsidRDefault="00491064">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6D14E6" w:rsidRDefault="00491064">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重要险源（见第</w:t>
            </w:r>
            <w:r>
              <w:rPr>
                <w:rFonts w:eastAsia="仿宋"/>
                <w:bCs/>
                <w:kern w:val="0"/>
                <w:szCs w:val="21"/>
              </w:rPr>
              <w:t>12</w:t>
            </w:r>
            <w:r>
              <w:rPr>
                <w:rFonts w:eastAsia="仿宋"/>
                <w:bCs/>
                <w:kern w:val="0"/>
                <w:szCs w:val="21"/>
              </w:rPr>
              <w:t>目）</w:t>
            </w:r>
            <w:r>
              <w:rPr>
                <w:rFonts w:eastAsia="仿宋"/>
                <w:kern w:val="0"/>
                <w:szCs w:val="21"/>
              </w:rPr>
              <w:t>，开展定期专项检查</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6D14E6" w:rsidRDefault="006D14E6">
            <w:pPr>
              <w:widowControl/>
              <w:spacing w:line="300" w:lineRule="exact"/>
              <w:rPr>
                <w:rFonts w:eastAsia="仿宋"/>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6D14E6" w:rsidRDefault="00491064">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）进入涉及危化品、生物、辐射等实验室要穿戴必要的防护装具；检查辐射场所要佩戴个人辐射剂量计；配备必要的测量、计量用具（手持式</w:t>
            </w:r>
            <w:r>
              <w:rPr>
                <w:rFonts w:eastAsia="仿宋"/>
                <w:szCs w:val="21"/>
              </w:rPr>
              <w:t>VOC</w:t>
            </w:r>
            <w:r>
              <w:rPr>
                <w:rFonts w:eastAsia="仿宋"/>
                <w:szCs w:val="21"/>
              </w:rPr>
              <w:t>检测仪、声级计、风速仪、电笔、万用表等）</w:t>
            </w:r>
          </w:p>
        </w:tc>
        <w:tc>
          <w:tcPr>
            <w:tcW w:w="2543" w:type="dxa"/>
            <w:tcMar>
              <w:left w:w="45" w:type="dxa"/>
              <w:right w:w="45" w:type="dxa"/>
            </w:tcMar>
            <w:vAlign w:val="center"/>
          </w:tcPr>
          <w:p w:rsidR="006D14E6" w:rsidRDefault="006D14E6">
            <w:pPr>
              <w:widowControl/>
              <w:spacing w:line="300" w:lineRule="exact"/>
              <w:rPr>
                <w:rFonts w:eastAsia="仿宋"/>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安全隐患整改</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）如存在重大隐患，实验室应立即停止实验活动，整改完成或采取相应防护措施后方能恢复实验</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安全报告</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）存有相关资料或电子文档</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）存有相关资料或电子文档</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实验场所</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场所环境</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6D14E6" w:rsidRDefault="00491064">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szCs w:val="21"/>
              </w:rPr>
              <w:t>米净宽的消防通道；</w:t>
            </w:r>
          </w:p>
          <w:p w:rsidR="006D14E6" w:rsidRDefault="00491064">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）实验室操作区层高不低于</w:t>
            </w:r>
            <w:r>
              <w:rPr>
                <w:rFonts w:eastAsia="仿宋"/>
                <w:szCs w:val="21"/>
              </w:rPr>
              <w:t>2</w:t>
            </w:r>
            <w:r>
              <w:rPr>
                <w:rFonts w:eastAsia="仿宋"/>
                <w:szCs w:val="21"/>
              </w:rPr>
              <w:t>米；</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）理工农医类实验室内多人同时进行实验时，人均操作面积不小于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实验室消防通道通畅，公共场所不堆放仪器和</w:t>
            </w:r>
            <w:r>
              <w:rPr>
                <w:rFonts w:eastAsia="仿宋"/>
                <w:szCs w:val="21"/>
              </w:rPr>
              <w:t>物品</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6D14E6" w:rsidRDefault="00491064">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6D14E6" w:rsidRDefault="00491064">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6D14E6" w:rsidRDefault="00491064">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6D14E6" w:rsidRDefault="00491064">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6D14E6" w:rsidRDefault="006D14E6">
            <w:pPr>
              <w:widowControl/>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实验设备需做好振动减震、电磁屏蔽和噪音降噪</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6D14E6" w:rsidRDefault="00491064">
            <w:pPr>
              <w:widowControl/>
              <w:spacing w:line="300" w:lineRule="exact"/>
              <w:rPr>
                <w:rFonts w:eastAsia="仿宋"/>
                <w:szCs w:val="21"/>
              </w:rPr>
            </w:pPr>
            <w:r>
              <w:rPr>
                <w:rFonts w:eastAsia="仿宋"/>
                <w:szCs w:val="21"/>
              </w:rPr>
              <w:t>（</w:t>
            </w:r>
            <w:r>
              <w:rPr>
                <w:rFonts w:eastAsia="仿宋"/>
                <w:szCs w:val="21"/>
              </w:rPr>
              <w:t>57</w:t>
            </w:r>
            <w:r>
              <w:rPr>
                <w:rFonts w:eastAsia="仿宋"/>
                <w:szCs w:val="21"/>
              </w:rPr>
              <w:t>）易对外产生磁场或易受磁场干扰的设备，需做好磁屏蔽；</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bCs/>
                <w:szCs w:val="21"/>
              </w:rPr>
              <w:t>。供气管道有名称和气体流向标识，无破损；</w:t>
            </w:r>
          </w:p>
          <w:p w:rsidR="006D14E6" w:rsidRDefault="00491064">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卫生与日常管理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6D14E6" w:rsidRDefault="00491064">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6D14E6" w:rsidRDefault="00491064">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场所</w:t>
            </w:r>
            <w:r>
              <w:rPr>
                <w:rFonts w:eastAsia="仿宋"/>
                <w:b/>
                <w:kern w:val="0"/>
                <w:szCs w:val="21"/>
              </w:rPr>
              <w:t>其他</w:t>
            </w:r>
            <w:r>
              <w:rPr>
                <w:rFonts w:eastAsia="仿宋"/>
                <w:b/>
                <w:kern w:val="0"/>
                <w:szCs w:val="21"/>
              </w:rPr>
              <w:t>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）现场查看门牌，查阅档案</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）配备的药箱不得上锁，并定期检查药品是否在保质期内</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6D14E6" w:rsidRDefault="00491064">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6D14E6" w:rsidRDefault="006D14E6">
            <w:pPr>
              <w:spacing w:line="300" w:lineRule="exact"/>
              <w:rPr>
                <w:rFonts w:eastAsia="仿宋"/>
                <w:bCs/>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安全设施</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消防设施</w:t>
            </w: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）烟感报警器、灭火器、灭火毯、消防砂、消防喷淋等，应正常有效、方便取用；</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69</w:t>
            </w:r>
            <w:r>
              <w:rPr>
                <w:rFonts w:eastAsia="仿宋"/>
                <w:kern w:val="0"/>
                <w:szCs w:val="21"/>
              </w:rPr>
              <w:t>）灭火器种类配置正确，且在有效期内（压力指针位置正常等），安全销（拉针）正常，瓶身无破损、腐蚀</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）在显著位置张贴有紧急逃生疏散路线图，疏散路线图的逃生路线应有二条（含）以上，路线与现场情况符合；</w:t>
            </w:r>
          </w:p>
          <w:p w:rsidR="006D14E6" w:rsidRDefault="00491064">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6D14E6" w:rsidRDefault="00491064">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人员应熟悉紧急疏散路线及火场逃生注意事项（现场调查人员熟悉程度）</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应急喷淋与洗眼装置</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6D14E6" w:rsidRDefault="006D14E6">
            <w:pPr>
              <w:spacing w:line="300" w:lineRule="exact"/>
              <w:rPr>
                <w:rFonts w:eastAsia="仿宋"/>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米。应急喷淋安装位置合适，拉杆位置合适、方向正确。应急喷淋装置水管总阀为常开状，喷淋头下方无障碍物；</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）经常擦拭洗眼喷头，</w:t>
            </w:r>
            <w:r>
              <w:rPr>
                <w:rFonts w:eastAsia="仿宋"/>
                <w:bCs/>
                <w:kern w:val="0"/>
                <w:szCs w:val="21"/>
              </w:rPr>
              <w:t>无锈水脏水，</w:t>
            </w:r>
            <w:r>
              <w:rPr>
                <w:rFonts w:eastAsia="仿宋"/>
                <w:kern w:val="0"/>
                <w:szCs w:val="21"/>
              </w:rPr>
              <w:t>有检查记录（每月启动一次阀门，时刻保证管内流水畅通）</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通风系统</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）管道风机需防腐，使用可燃气体场所宜采用防爆风机</w:t>
            </w:r>
            <w:r>
              <w:rPr>
                <w:rFonts w:eastAsia="仿宋"/>
                <w:bCs/>
                <w:kern w:val="0"/>
                <w:szCs w:val="21"/>
              </w:rPr>
              <w:t>；</w:t>
            </w:r>
          </w:p>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0.35~0.75</w:t>
            </w:r>
            <w:r>
              <w:rPr>
                <w:rFonts w:eastAsia="仿宋"/>
                <w:kern w:val="0"/>
                <w:szCs w:val="21"/>
              </w:rPr>
              <w:t>米</w:t>
            </w:r>
            <w:r>
              <w:rPr>
                <w:rFonts w:eastAsia="仿宋"/>
                <w:kern w:val="0"/>
                <w:szCs w:val="21"/>
              </w:rPr>
              <w:t>/</w:t>
            </w:r>
            <w:r>
              <w:rPr>
                <w:rFonts w:eastAsia="仿宋"/>
                <w:kern w:val="0"/>
                <w:szCs w:val="21"/>
              </w:rPr>
              <w:t>秒，定期进行维护、检修；</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6D14E6" w:rsidRDefault="006D14E6">
            <w:pPr>
              <w:spacing w:line="300" w:lineRule="exact"/>
              <w:rPr>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）实验室排出的有害物质浓度超过国家现行标准规定的允许排放标准时，应采取净化措施，做到达标排放；</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）进行实验时，通风柜可调玻璃视窗开至离台面</w:t>
            </w:r>
            <w:r>
              <w:rPr>
                <w:rFonts w:eastAsia="仿宋"/>
                <w:kern w:val="0"/>
                <w:szCs w:val="21"/>
              </w:rPr>
              <w:t>10</w:t>
            </w:r>
            <w:r>
              <w:rPr>
                <w:rFonts w:eastAsia="仿宋"/>
                <w:kern w:val="0"/>
                <w:szCs w:val="21"/>
              </w:rPr>
              <w:t>—</w:t>
            </w:r>
            <w:r>
              <w:rPr>
                <w:rFonts w:eastAsia="仿宋"/>
                <w:kern w:val="0"/>
                <w:szCs w:val="21"/>
              </w:rPr>
              <w:t>15</w:t>
            </w:r>
            <w:r>
              <w:rPr>
                <w:rFonts w:eastAsia="仿宋"/>
                <w:kern w:val="0"/>
                <w:szCs w:val="21"/>
              </w:rPr>
              <w:t>厘米，保持通风效果，并保护操作人员胸部以上部位；</w:t>
            </w:r>
          </w:p>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实验人员在通风柜进行实验时，避免将头伸入调节门内。不可将一次性手套或较轻的塑料袋等留在通风柜内，以免堵塞排风口；</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厘米以上，以免掉落；</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门禁监控</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）监控不留死角，图像清晰，人员出入记录可查，视频记录存储时间不少于</w:t>
            </w:r>
            <w:r>
              <w:rPr>
                <w:rFonts w:eastAsia="仿宋"/>
                <w:szCs w:val="21"/>
              </w:rPr>
              <w:t>30</w:t>
            </w:r>
            <w:r>
              <w:rPr>
                <w:rFonts w:eastAsia="仿宋"/>
                <w:szCs w:val="21"/>
              </w:rPr>
              <w:t>天；</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）停电时，电子门禁系统应是开启状态或者有备用机械钥匙</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6D14E6" w:rsidRDefault="00491064">
            <w:pPr>
              <w:widowControl/>
              <w:spacing w:line="300" w:lineRule="exact"/>
              <w:rPr>
                <w:rFonts w:eastAsia="仿宋"/>
                <w:b/>
                <w:szCs w:val="21"/>
              </w:rPr>
            </w:pPr>
            <w:r>
              <w:rPr>
                <w:rFonts w:eastAsia="仿宋"/>
                <w:b/>
                <w:szCs w:val="21"/>
              </w:rPr>
              <w:t>实验室防爆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6D14E6" w:rsidRDefault="00491064">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6D14E6" w:rsidRDefault="006D14E6">
            <w:pPr>
              <w:widowControl/>
              <w:spacing w:line="300" w:lineRule="exact"/>
              <w:rPr>
                <w:rFonts w:eastAsia="仿宋"/>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6D14E6" w:rsidRDefault="006D14E6">
            <w:pPr>
              <w:widowControl/>
              <w:spacing w:line="300" w:lineRule="exact"/>
              <w:rPr>
                <w:rFonts w:eastAsia="仿宋"/>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基础安全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用电用水基础安全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94</w:t>
            </w:r>
            <w:r>
              <w:rPr>
                <w:rFonts w:eastAsia="仿宋"/>
                <w:kern w:val="0"/>
                <w:szCs w:val="21"/>
              </w:rPr>
              <w:t>）实验室电容量、插头插座与用电设备功率需匹配，不得私自改装；</w:t>
            </w:r>
          </w:p>
          <w:p w:rsidR="006D14E6" w:rsidRDefault="00491064">
            <w:pPr>
              <w:rPr>
                <w:rFonts w:eastAsia="仿宋"/>
                <w:kern w:val="0"/>
                <w:szCs w:val="21"/>
              </w:rPr>
            </w:pPr>
            <w:r>
              <w:rPr>
                <w:rFonts w:eastAsia="仿宋"/>
                <w:kern w:val="0"/>
                <w:szCs w:val="21"/>
              </w:rPr>
              <w:t>（</w:t>
            </w:r>
            <w:r>
              <w:rPr>
                <w:rFonts w:eastAsia="仿宋"/>
                <w:kern w:val="0"/>
                <w:szCs w:val="21"/>
              </w:rPr>
              <w:t>95</w:t>
            </w:r>
            <w:r>
              <w:rPr>
                <w:rFonts w:eastAsia="仿宋"/>
                <w:kern w:val="0"/>
                <w:szCs w:val="21"/>
              </w:rPr>
              <w:t>）电源插座须有效固定；</w:t>
            </w:r>
          </w:p>
          <w:p w:rsidR="006D14E6" w:rsidRDefault="00491064">
            <w:pPr>
              <w:rPr>
                <w:rFonts w:eastAsia="仿宋"/>
                <w:kern w:val="0"/>
                <w:szCs w:val="21"/>
              </w:rPr>
            </w:pPr>
            <w:r>
              <w:rPr>
                <w:rFonts w:eastAsia="仿宋"/>
                <w:kern w:val="0"/>
                <w:szCs w:val="21"/>
              </w:rPr>
              <w:t>（</w:t>
            </w:r>
            <w:r>
              <w:rPr>
                <w:rFonts w:eastAsia="仿宋"/>
                <w:kern w:val="0"/>
                <w:szCs w:val="21"/>
              </w:rPr>
              <w:t>96</w:t>
            </w:r>
            <w:r>
              <w:rPr>
                <w:rFonts w:eastAsia="仿宋"/>
                <w:kern w:val="0"/>
                <w:szCs w:val="21"/>
              </w:rPr>
              <w:t>）电气设备应配备空气开关和漏电保护器；</w:t>
            </w:r>
          </w:p>
          <w:p w:rsidR="006D14E6" w:rsidRDefault="00491064">
            <w:pPr>
              <w:rPr>
                <w:rFonts w:eastAsia="仿宋"/>
                <w:kern w:val="0"/>
              </w:rPr>
            </w:pPr>
            <w:r>
              <w:rPr>
                <w:rFonts w:eastAsia="仿宋"/>
                <w:kern w:val="0"/>
                <w:szCs w:val="21"/>
              </w:rPr>
              <w:t>（</w:t>
            </w:r>
            <w:r>
              <w:rPr>
                <w:rFonts w:eastAsia="仿宋"/>
                <w:kern w:val="0"/>
                <w:szCs w:val="21"/>
              </w:rPr>
              <w:t>97</w:t>
            </w:r>
            <w:r>
              <w:rPr>
                <w:rFonts w:eastAsia="仿宋"/>
                <w:kern w:val="0"/>
                <w:szCs w:val="21"/>
              </w:rPr>
              <w:t>）不私自乱拉乱接电线电缆，禁止多个接线板串接供电，接线板不宜直接置于地面</w:t>
            </w:r>
            <w:r>
              <w:rPr>
                <w:rFonts w:eastAsia="仿宋"/>
                <w:kern w:val="0"/>
              </w:rPr>
              <w:t>；</w:t>
            </w:r>
          </w:p>
          <w:p w:rsidR="006D14E6" w:rsidRDefault="00491064">
            <w:pPr>
              <w:rPr>
                <w:rFonts w:eastAsia="仿宋"/>
                <w:kern w:val="0"/>
              </w:rPr>
            </w:pPr>
            <w:r>
              <w:rPr>
                <w:rFonts w:eastAsia="仿宋"/>
                <w:kern w:val="0"/>
              </w:rPr>
              <w:t>（</w:t>
            </w:r>
            <w:r>
              <w:rPr>
                <w:rFonts w:eastAsia="仿宋"/>
                <w:kern w:val="0"/>
              </w:rPr>
              <w:t>98</w:t>
            </w:r>
            <w:r>
              <w:rPr>
                <w:rFonts w:eastAsia="仿宋"/>
                <w:kern w:val="0"/>
              </w:rPr>
              <w:t>）禁止使用老化的线缆、花线、木质配电板、有破损的接线板，电线接头绝缘可靠，无裸露连接线，穿越通道的线缆应有盖板或护套，不使用老国标接线板；</w:t>
            </w:r>
          </w:p>
          <w:p w:rsidR="006D14E6" w:rsidRDefault="00491064">
            <w:pPr>
              <w:rPr>
                <w:rFonts w:eastAsia="仿宋"/>
                <w:kern w:val="0"/>
                <w:szCs w:val="21"/>
              </w:rPr>
            </w:pPr>
            <w:r>
              <w:rPr>
                <w:rFonts w:eastAsia="仿宋"/>
                <w:kern w:val="0"/>
                <w:szCs w:val="21"/>
              </w:rPr>
              <w:t>（</w:t>
            </w:r>
            <w:r>
              <w:rPr>
                <w:rFonts w:eastAsia="仿宋"/>
                <w:kern w:val="0"/>
                <w:szCs w:val="21"/>
              </w:rPr>
              <w:t>99</w:t>
            </w:r>
            <w:r>
              <w:rPr>
                <w:rFonts w:eastAsia="仿宋"/>
                <w:kern w:val="0"/>
                <w:szCs w:val="21"/>
              </w:rPr>
              <w:t>）大功率仪器（包括空调等）使用专用插座（不可使用接线板）；</w:t>
            </w:r>
          </w:p>
          <w:p w:rsidR="006D14E6" w:rsidRDefault="00491064">
            <w:pPr>
              <w:rPr>
                <w:rFonts w:eastAsia="仿宋"/>
                <w:kern w:val="0"/>
                <w:szCs w:val="21"/>
              </w:rPr>
            </w:pPr>
            <w:r>
              <w:rPr>
                <w:rFonts w:eastAsia="仿宋"/>
                <w:kern w:val="0"/>
                <w:szCs w:val="21"/>
              </w:rPr>
              <w:t>（</w:t>
            </w:r>
            <w:r>
              <w:rPr>
                <w:rFonts w:eastAsia="仿宋"/>
                <w:kern w:val="0"/>
                <w:szCs w:val="21"/>
              </w:rPr>
              <w:t>100</w:t>
            </w:r>
            <w:r>
              <w:rPr>
                <w:rFonts w:eastAsia="仿宋"/>
                <w:kern w:val="0"/>
                <w:szCs w:val="21"/>
              </w:rPr>
              <w:t>）电器长期不用时，应切断电源；</w:t>
            </w:r>
          </w:p>
          <w:p w:rsidR="006D14E6" w:rsidRDefault="00491064">
            <w:pPr>
              <w:rPr>
                <w:rFonts w:eastAsia="仿宋"/>
                <w:bCs/>
                <w:kern w:val="0"/>
                <w:szCs w:val="21"/>
              </w:rPr>
            </w:pPr>
            <w:r>
              <w:rPr>
                <w:rFonts w:eastAsia="仿宋"/>
                <w:kern w:val="0"/>
                <w:szCs w:val="21"/>
              </w:rPr>
              <w:t>（</w:t>
            </w:r>
            <w:r>
              <w:rPr>
                <w:rFonts w:eastAsia="仿宋"/>
                <w:kern w:val="0"/>
                <w:szCs w:val="21"/>
              </w:rPr>
              <w:t>101</w:t>
            </w:r>
            <w:r>
              <w:rPr>
                <w:rFonts w:eastAsia="仿宋"/>
                <w:kern w:val="0"/>
                <w:szCs w:val="21"/>
              </w:rPr>
              <w:t>）配电箱前不应有物品遮挡并便于操作，周围不应放置烘箱、电炉、易燃易爆气瓶、废液桶等；配电箱的金属箱体应与箱内保护零线或保护地线可靠连接</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102</w:t>
            </w:r>
            <w:r>
              <w:rPr>
                <w:rFonts w:eastAsia="仿宋"/>
                <w:kern w:val="0"/>
                <w:szCs w:val="21"/>
              </w:rPr>
              <w:t>）水槽、地漏及下水道畅通，水龙头、上下水管无破损；</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103</w:t>
            </w:r>
            <w:r>
              <w:rPr>
                <w:rFonts w:eastAsia="仿宋"/>
                <w:kern w:val="0"/>
                <w:szCs w:val="21"/>
              </w:rPr>
              <w:t>）各类连接管无老化破损（特别是冷却冷凝系统的橡胶管接口处）；</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104</w:t>
            </w:r>
            <w:r>
              <w:rPr>
                <w:rFonts w:eastAsia="仿宋"/>
                <w:kern w:val="0"/>
                <w:szCs w:val="21"/>
              </w:rPr>
              <w:t>）各楼层及实验室的各级水管总阀需有明显的标识</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个人防护</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105</w:t>
            </w:r>
            <w:r>
              <w:rPr>
                <w:rFonts w:eastAsia="仿宋"/>
                <w:kern w:val="0"/>
                <w:szCs w:val="21"/>
              </w:rPr>
              <w:t>）进入实验室人员需穿着质地合适的实验服或防护服；</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106</w:t>
            </w:r>
            <w:r>
              <w:rPr>
                <w:rFonts w:eastAsia="仿宋"/>
                <w:kern w:val="0"/>
                <w:szCs w:val="21"/>
              </w:rPr>
              <w:t>）按需要佩戴防护眼镜、防护手套、安全帽、防护帽、呼吸器或面罩（呼吸器或面罩在有效期内，不用时须密封放置）等；</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107</w:t>
            </w:r>
            <w:r>
              <w:rPr>
                <w:rFonts w:eastAsia="仿宋"/>
                <w:kern w:val="0"/>
                <w:szCs w:val="21"/>
              </w:rPr>
              <w:t>）进行化学、生物安全和高温实验时，不得佩戴隐形眼镜；</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108</w:t>
            </w:r>
            <w:r>
              <w:rPr>
                <w:rFonts w:eastAsia="仿宋"/>
                <w:kern w:val="0"/>
                <w:szCs w:val="21"/>
              </w:rPr>
              <w:t>）操作机床等旋转设备时，不得穿戴长围巾、丝巾、领带等，长发需盘在工作帽内；</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109</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110</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111</w:t>
            </w:r>
            <w:r>
              <w:rPr>
                <w:rFonts w:eastAsia="仿宋"/>
                <w:bCs/>
                <w:kern w:val="0"/>
                <w:szCs w:val="21"/>
              </w:rPr>
              <w:t>）检查培训及维护记录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其他</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112</w:t>
            </w:r>
            <w:r>
              <w:rPr>
                <w:rFonts w:eastAsia="仿宋"/>
                <w:kern w:val="0"/>
                <w:szCs w:val="21"/>
              </w:rPr>
              <w:t>）实验时不能脱岗，通宵实验须两人在场并有事先审批制度</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113</w:t>
            </w:r>
            <w:r>
              <w:rPr>
                <w:rFonts w:eastAsia="仿宋"/>
                <w:bCs/>
                <w:kern w:val="0"/>
                <w:szCs w:val="21"/>
              </w:rPr>
              <w:t>）查看实验台面和实验记录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化学安全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危险化学品购置</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w:t>
            </w:r>
            <w:r>
              <w:rPr>
                <w:rFonts w:eastAsia="仿宋"/>
                <w:kern w:val="0"/>
                <w:szCs w:val="21"/>
              </w:rPr>
              <w:t>114</w:t>
            </w:r>
            <w:r>
              <w:rPr>
                <w:rFonts w:eastAsia="仿宋"/>
                <w:kern w:val="0"/>
                <w:szCs w:val="21"/>
              </w:rPr>
              <w:t>）危险化学品须向具有生产经营许可资质的单位进行购买，查看相关供应商的经营许可资质证书复印件</w:t>
            </w:r>
          </w:p>
        </w:tc>
        <w:tc>
          <w:tcPr>
            <w:tcW w:w="2543" w:type="dxa"/>
            <w:tcMar>
              <w:left w:w="45" w:type="dxa"/>
              <w:right w:w="45" w:type="dxa"/>
            </w:tcMar>
            <w:vAlign w:val="center"/>
          </w:tcPr>
          <w:p w:rsidR="006D14E6" w:rsidRDefault="006D14E6">
            <w:pPr>
              <w:spacing w:line="360" w:lineRule="auto"/>
              <w:rPr>
                <w:rFonts w:eastAsia="仿宋"/>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w:t>
            </w:r>
            <w:r>
              <w:rPr>
                <w:rFonts w:eastAsia="仿宋"/>
                <w:kern w:val="0"/>
                <w:szCs w:val="21"/>
              </w:rPr>
              <w:t>115</w:t>
            </w:r>
            <w:r>
              <w:rPr>
                <w:rFonts w:eastAsia="仿宋"/>
                <w:kern w:val="0"/>
                <w:szCs w:val="21"/>
              </w:rPr>
              <w:t>）购买前须经学校审批，报公安部门批准或备案后，向具有经营许可资质的单位购买，并保留报批及审批记录；</w:t>
            </w:r>
          </w:p>
          <w:p w:rsidR="006D14E6" w:rsidRDefault="00491064">
            <w:pPr>
              <w:spacing w:line="300" w:lineRule="exact"/>
              <w:rPr>
                <w:rFonts w:eastAsia="仿宋"/>
                <w:kern w:val="0"/>
                <w:szCs w:val="21"/>
              </w:rPr>
            </w:pPr>
            <w:r>
              <w:rPr>
                <w:rFonts w:eastAsia="仿宋"/>
                <w:kern w:val="0"/>
                <w:szCs w:val="21"/>
              </w:rPr>
              <w:t>（</w:t>
            </w:r>
            <w:r>
              <w:rPr>
                <w:rFonts w:eastAsia="仿宋"/>
                <w:kern w:val="0"/>
                <w:szCs w:val="21"/>
              </w:rPr>
              <w:t>116</w:t>
            </w:r>
            <w:r>
              <w:rPr>
                <w:rFonts w:eastAsia="仿宋"/>
                <w:kern w:val="0"/>
                <w:szCs w:val="21"/>
              </w:rPr>
              <w:t>）建立购买、验收、使用等台账资料；</w:t>
            </w:r>
          </w:p>
          <w:p w:rsidR="006D14E6" w:rsidRDefault="00491064">
            <w:pPr>
              <w:spacing w:line="300" w:lineRule="exact"/>
              <w:rPr>
                <w:rFonts w:eastAsia="仿宋"/>
                <w:b/>
                <w:bCs/>
                <w:kern w:val="0"/>
                <w:szCs w:val="21"/>
              </w:rPr>
            </w:pPr>
            <w:r>
              <w:rPr>
                <w:rFonts w:eastAsia="仿宋"/>
                <w:kern w:val="0"/>
                <w:szCs w:val="21"/>
              </w:rPr>
              <w:t>（</w:t>
            </w:r>
            <w:r>
              <w:rPr>
                <w:rFonts w:eastAsia="仿宋"/>
                <w:kern w:val="0"/>
                <w:szCs w:val="21"/>
              </w:rPr>
              <w:t>117</w:t>
            </w:r>
            <w:r>
              <w:rPr>
                <w:rFonts w:eastAsia="仿宋"/>
                <w:kern w:val="0"/>
                <w:szCs w:val="21"/>
              </w:rPr>
              <w:t>）不得私自从外单位获取管制化学品</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6D14E6" w:rsidRDefault="00491064">
            <w:pPr>
              <w:spacing w:line="300" w:lineRule="exact"/>
              <w:rPr>
                <w:rFonts w:eastAsia="仿宋"/>
                <w:b/>
                <w:bCs/>
                <w:kern w:val="0"/>
                <w:szCs w:val="21"/>
              </w:rPr>
            </w:pPr>
            <w:r>
              <w:rPr>
                <w:rFonts w:eastAsia="仿宋"/>
                <w:kern w:val="0"/>
                <w:szCs w:val="21"/>
              </w:rPr>
              <w:t>（</w:t>
            </w:r>
            <w:r>
              <w:rPr>
                <w:rFonts w:eastAsia="仿宋"/>
                <w:kern w:val="0"/>
                <w:szCs w:val="21"/>
              </w:rPr>
              <w:t>118</w:t>
            </w:r>
            <w:r>
              <w:rPr>
                <w:rFonts w:eastAsia="仿宋"/>
                <w:kern w:val="0"/>
                <w:szCs w:val="21"/>
              </w:rPr>
              <w:t>）报批同意后向定点供应商或者定点生产企业采购</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6D14E6" w:rsidRDefault="00491064">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119</w:t>
            </w:r>
            <w:r>
              <w:rPr>
                <w:rFonts w:eastAsia="仿宋"/>
                <w:kern w:val="0"/>
                <w:szCs w:val="21"/>
              </w:rPr>
              <w:t>）现场抽查，校园内的运输车辆、运送人员、送货方式等符合相关规范</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实验室化学品存放</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120</w:t>
            </w:r>
            <w:r>
              <w:rPr>
                <w:rFonts w:eastAsia="仿宋"/>
                <w:kern w:val="0"/>
                <w:szCs w:val="21"/>
              </w:rPr>
              <w:t>）建立实验室危险化学品动态台账，并有危险化学品安全技术说明书（</w:t>
            </w:r>
            <w:r>
              <w:rPr>
                <w:rFonts w:eastAsia="仿宋"/>
                <w:kern w:val="0"/>
                <w:szCs w:val="21"/>
              </w:rPr>
              <w:t>MSDS</w:t>
            </w:r>
            <w:r>
              <w:rPr>
                <w:rFonts w:eastAsia="仿宋"/>
                <w:kern w:val="0"/>
                <w:szCs w:val="21"/>
              </w:rPr>
              <w:t>）或安全周知卡，方便查阅；</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121</w:t>
            </w:r>
            <w:r>
              <w:rPr>
                <w:rFonts w:eastAsia="仿宋"/>
                <w:kern w:val="0"/>
                <w:szCs w:val="21"/>
              </w:rPr>
              <w:t>）定期清理废旧试剂，无累积现象</w:t>
            </w:r>
          </w:p>
        </w:tc>
        <w:tc>
          <w:tcPr>
            <w:tcW w:w="2543" w:type="dxa"/>
            <w:tcMar>
              <w:left w:w="45" w:type="dxa"/>
              <w:right w:w="45" w:type="dxa"/>
            </w:tcMar>
            <w:vAlign w:val="center"/>
          </w:tcPr>
          <w:p w:rsidR="006D14E6" w:rsidRDefault="006D14E6">
            <w:pPr>
              <w:spacing w:line="360" w:lineRule="auto"/>
              <w:rPr>
                <w:rFonts w:eastAsia="仿宋"/>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6D14E6" w:rsidRDefault="00491064">
            <w:pPr>
              <w:widowControl/>
              <w:rPr>
                <w:rFonts w:eastAsia="仿宋"/>
                <w:kern w:val="0"/>
              </w:rPr>
            </w:pPr>
            <w:r>
              <w:rPr>
                <w:rFonts w:eastAsia="仿宋"/>
              </w:rPr>
              <w:t>（</w:t>
            </w:r>
            <w:r>
              <w:rPr>
                <w:rFonts w:eastAsia="仿宋"/>
              </w:rPr>
              <w:t>122</w:t>
            </w:r>
            <w:r>
              <w:rPr>
                <w:rFonts w:eastAsia="仿宋"/>
              </w:rPr>
              <w:t>）储藏室、储藏区、储存柜等</w:t>
            </w:r>
            <w:r>
              <w:rPr>
                <w:rFonts w:eastAsia="仿宋"/>
                <w:bCs/>
                <w:kern w:val="0"/>
              </w:rPr>
              <w:t>应</w:t>
            </w:r>
            <w:r>
              <w:rPr>
                <w:rFonts w:eastAsia="仿宋"/>
                <w:kern w:val="0"/>
              </w:rPr>
              <w:t>通风、隔热、避光、安全；</w:t>
            </w:r>
          </w:p>
          <w:p w:rsidR="006D14E6" w:rsidRDefault="00491064">
            <w:pPr>
              <w:widowControl/>
              <w:rPr>
                <w:rFonts w:eastAsia="仿宋"/>
                <w:kern w:val="0"/>
              </w:rPr>
            </w:pPr>
            <w:r>
              <w:rPr>
                <w:rFonts w:eastAsia="仿宋"/>
                <w:kern w:val="0"/>
              </w:rPr>
              <w:t>（</w:t>
            </w:r>
            <w:r>
              <w:rPr>
                <w:rFonts w:eastAsia="仿宋"/>
                <w:kern w:val="0"/>
              </w:rPr>
              <w:t>123</w:t>
            </w:r>
            <w:r>
              <w:rPr>
                <w:rFonts w:eastAsia="仿宋"/>
                <w:kern w:val="0"/>
              </w:rPr>
              <w:t>）易泄漏、易挥发的试剂存放设备与地点应保证充足的通风；</w:t>
            </w:r>
          </w:p>
          <w:p w:rsidR="006D14E6" w:rsidRDefault="00491064">
            <w:pPr>
              <w:widowControl/>
              <w:rPr>
                <w:rFonts w:eastAsia="仿宋"/>
                <w:kern w:val="0"/>
              </w:rPr>
            </w:pPr>
            <w:r>
              <w:rPr>
                <w:rFonts w:eastAsia="仿宋"/>
                <w:kern w:val="0"/>
              </w:rPr>
              <w:t>（</w:t>
            </w:r>
            <w:r>
              <w:rPr>
                <w:rFonts w:eastAsia="仿宋"/>
                <w:kern w:val="0"/>
              </w:rPr>
              <w:t>124</w:t>
            </w:r>
            <w:r>
              <w:rPr>
                <w:rFonts w:eastAsia="仿宋"/>
                <w:kern w:val="0"/>
              </w:rPr>
              <w:t>）试剂柜中不能有电源插座或接线板；</w:t>
            </w:r>
          </w:p>
          <w:p w:rsidR="006D14E6" w:rsidRDefault="00491064">
            <w:pPr>
              <w:widowControl/>
              <w:rPr>
                <w:rFonts w:eastAsia="仿宋"/>
                <w:kern w:val="0"/>
              </w:rPr>
            </w:pPr>
            <w:r>
              <w:rPr>
                <w:rFonts w:eastAsia="仿宋"/>
                <w:kern w:val="0"/>
              </w:rPr>
              <w:t>（</w:t>
            </w:r>
            <w:r>
              <w:rPr>
                <w:rFonts w:eastAsia="仿宋"/>
                <w:kern w:val="0"/>
              </w:rPr>
              <w:t>125</w:t>
            </w:r>
            <w:r>
              <w:rPr>
                <w:rFonts w:eastAsia="仿宋"/>
                <w:kern w:val="0"/>
              </w:rPr>
              <w:t>）化学品有序分类存放，固体液体不混乱放置，互为禁忌的化学品不得混放，试剂不得叠放。有机溶剂储存区应远离热源和火源。装有试剂的试剂瓶不得开口放置。实验台架无挡板不得存放化学试剂；</w:t>
            </w:r>
          </w:p>
          <w:p w:rsidR="006D14E6" w:rsidRDefault="00491064">
            <w:pPr>
              <w:widowControl/>
              <w:rPr>
                <w:rFonts w:eastAsia="仿宋"/>
                <w:kern w:val="0"/>
              </w:rPr>
            </w:pPr>
            <w:r>
              <w:rPr>
                <w:rFonts w:eastAsia="仿宋"/>
                <w:kern w:val="0"/>
              </w:rPr>
              <w:t>（</w:t>
            </w:r>
            <w:r>
              <w:rPr>
                <w:rFonts w:eastAsia="仿宋"/>
                <w:kern w:val="0"/>
              </w:rPr>
              <w:t>126</w:t>
            </w:r>
            <w:r>
              <w:rPr>
                <w:rFonts w:eastAsia="仿宋"/>
                <w:kern w:val="0"/>
              </w:rPr>
              <w:t>）配备必要的二次泄漏防护、吸附或防溢流功能</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6D14E6" w:rsidRDefault="00491064">
            <w:pPr>
              <w:rPr>
                <w:rFonts w:eastAsia="仿宋"/>
                <w:kern w:val="0"/>
              </w:rPr>
            </w:pPr>
            <w:r>
              <w:rPr>
                <w:rFonts w:eastAsia="仿宋"/>
                <w:kern w:val="0"/>
                <w:szCs w:val="21"/>
              </w:rPr>
              <w:t>（</w:t>
            </w:r>
            <w:r>
              <w:rPr>
                <w:rFonts w:eastAsia="仿宋"/>
                <w:kern w:val="0"/>
                <w:szCs w:val="21"/>
              </w:rPr>
              <w:t>127</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w:t>
            </w:r>
            <w:r>
              <w:rPr>
                <w:rFonts w:eastAsia="仿宋"/>
                <w:kern w:val="0"/>
                <w:szCs w:val="21"/>
              </w:rPr>
              <w:t>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面积比考量）；</w:t>
            </w:r>
          </w:p>
          <w:p w:rsidR="006D14E6" w:rsidRDefault="00491064">
            <w:pPr>
              <w:rPr>
                <w:rFonts w:eastAsia="仿宋"/>
                <w:bCs/>
                <w:kern w:val="0"/>
                <w:szCs w:val="21"/>
              </w:rPr>
            </w:pPr>
            <w:r>
              <w:rPr>
                <w:rFonts w:eastAsia="仿宋"/>
                <w:kern w:val="0"/>
              </w:rPr>
              <w:t>（</w:t>
            </w:r>
            <w:r>
              <w:rPr>
                <w:rFonts w:eastAsia="仿宋"/>
                <w:kern w:val="0"/>
              </w:rPr>
              <w:t>128</w:t>
            </w:r>
            <w:r>
              <w:rPr>
                <w:rFonts w:eastAsia="仿宋"/>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公升以上丙类物质储罐时，需加装泄露报警器及通风联动装置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129</w:t>
            </w:r>
            <w:r>
              <w:rPr>
                <w:rFonts w:eastAsia="仿宋"/>
                <w:kern w:val="0"/>
                <w:szCs w:val="21"/>
              </w:rPr>
              <w:t>）化学品包装物上应有符合规定的化学品标签；</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130</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实验操作安全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131</w:t>
            </w:r>
            <w:r>
              <w:rPr>
                <w:rFonts w:eastAsia="仿宋"/>
                <w:kern w:val="0"/>
                <w:szCs w:val="21"/>
              </w:rPr>
              <w:t>）指导书和预案上墙或便于取阅，实验人员熟悉所涉及的危险性及应急处理措施，按照指导书进行实验</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132</w:t>
            </w:r>
            <w:r>
              <w:rPr>
                <w:rFonts w:eastAsia="仿宋"/>
                <w:kern w:val="0"/>
                <w:szCs w:val="21"/>
              </w:rPr>
              <w:t>）涉及危险化工工艺、重点监管危险化学品的反应装置应设置自动化控制系统；</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133</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134</w:t>
            </w:r>
            <w:r>
              <w:rPr>
                <w:rFonts w:eastAsia="仿宋"/>
                <w:kern w:val="0"/>
                <w:szCs w:val="21"/>
              </w:rPr>
              <w:t>）对于产生有毒有害废气的实验，须在通风柜中进行，并在实验装置尾端配有气体吸收装置，配备合适有效的呼吸器</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543"/>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6D14E6" w:rsidRDefault="00491064">
            <w:pPr>
              <w:spacing w:line="300" w:lineRule="exact"/>
              <w:rPr>
                <w:rFonts w:eastAsia="仿宋"/>
                <w:b/>
                <w:szCs w:val="21"/>
              </w:rPr>
            </w:pPr>
            <w:r>
              <w:rPr>
                <w:rFonts w:eastAsia="仿宋"/>
                <w:b/>
                <w:kern w:val="0"/>
                <w:szCs w:val="21"/>
              </w:rPr>
              <w:t>管制类化学品管理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剧毒化学品执行</w:t>
            </w:r>
            <w:r>
              <w:rPr>
                <w:rFonts w:eastAsia="仿宋"/>
                <w:kern w:val="0"/>
                <w:szCs w:val="21"/>
              </w:rPr>
              <w:t>“</w:t>
            </w:r>
            <w:r>
              <w:rPr>
                <w:rFonts w:eastAsia="仿宋"/>
                <w:kern w:val="0"/>
                <w:szCs w:val="21"/>
              </w:rPr>
              <w:t>五双</w:t>
            </w:r>
            <w:r>
              <w:rPr>
                <w:rFonts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135</w:t>
            </w:r>
            <w:r>
              <w:rPr>
                <w:rFonts w:eastAsia="仿宋"/>
                <w:kern w:val="0"/>
                <w:szCs w:val="21"/>
              </w:rPr>
              <w:t>）单独存放、不得与易燃、易爆、腐蚀性物品等一起存放；</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136</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137</w:t>
            </w:r>
            <w:r>
              <w:rPr>
                <w:rFonts w:eastAsia="仿宋"/>
                <w:kern w:val="0"/>
                <w:szCs w:val="21"/>
              </w:rPr>
              <w:t>）防盗安全门应符合</w:t>
            </w:r>
            <w:r>
              <w:rPr>
                <w:rFonts w:eastAsia="仿宋"/>
                <w:kern w:val="0"/>
                <w:szCs w:val="21"/>
              </w:rPr>
              <w:t>GB17565</w:t>
            </w:r>
            <w:r>
              <w:rPr>
                <w:rFonts w:eastAsia="仿宋"/>
                <w:kern w:val="0"/>
                <w:szCs w:val="21"/>
              </w:rPr>
              <w:t>的要求，防盗安全级别为乙级（含）以上，防盗锁应符合</w:t>
            </w:r>
            <w:r>
              <w:rPr>
                <w:rFonts w:eastAsia="仿宋"/>
                <w:kern w:val="0"/>
                <w:szCs w:val="21"/>
              </w:rPr>
              <w:t>GA/T73</w:t>
            </w:r>
            <w:r>
              <w:rPr>
                <w:rFonts w:eastAsia="仿宋"/>
                <w:kern w:val="0"/>
                <w:szCs w:val="21"/>
              </w:rPr>
              <w:t>的要求，防盗保险柜应符合《防盗保险柜》</w:t>
            </w:r>
            <w:r>
              <w:rPr>
                <w:rFonts w:eastAsia="仿宋"/>
                <w:kern w:val="0"/>
                <w:szCs w:val="21"/>
              </w:rPr>
              <w:t>GB10409-2001</w:t>
            </w:r>
            <w:r>
              <w:rPr>
                <w:rFonts w:eastAsia="仿宋"/>
                <w:kern w:val="0"/>
                <w:szCs w:val="21"/>
              </w:rPr>
              <w:t>的要求，监控管控执行公安要求</w:t>
            </w:r>
          </w:p>
        </w:tc>
        <w:tc>
          <w:tcPr>
            <w:tcW w:w="2543" w:type="dxa"/>
            <w:tcMar>
              <w:left w:w="45" w:type="dxa"/>
              <w:right w:w="45" w:type="dxa"/>
            </w:tcMar>
            <w:vAlign w:val="center"/>
          </w:tcPr>
          <w:p w:rsidR="006D14E6" w:rsidRDefault="006D14E6">
            <w:pPr>
              <w:widowControl/>
              <w:spacing w:line="300" w:lineRule="exact"/>
              <w:rPr>
                <w:rFonts w:eastAsia="仿宋"/>
                <w:b/>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麻醉药品和第一类精神药品管理符合</w:t>
            </w:r>
            <w:r>
              <w:rPr>
                <w:rFonts w:eastAsia="仿宋"/>
                <w:kern w:val="0"/>
                <w:szCs w:val="21"/>
              </w:rPr>
              <w:t>“</w:t>
            </w:r>
            <w:r>
              <w:rPr>
                <w:rFonts w:eastAsia="仿宋"/>
                <w:kern w:val="0"/>
                <w:szCs w:val="21"/>
              </w:rPr>
              <w:t>双人双锁</w:t>
            </w:r>
            <w:r>
              <w:rPr>
                <w:rFonts w:eastAsia="仿宋"/>
                <w:kern w:val="0"/>
                <w:szCs w:val="21"/>
              </w:rPr>
              <w:t>”</w:t>
            </w:r>
            <w:r>
              <w:rPr>
                <w:rFonts w:eastAsia="仿宋"/>
                <w:kern w:val="0"/>
                <w:szCs w:val="21"/>
              </w:rPr>
              <w:t>，有专用账册</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138</w:t>
            </w:r>
            <w:r>
              <w:rPr>
                <w:rFonts w:eastAsia="仿宋"/>
                <w:kern w:val="0"/>
                <w:szCs w:val="21"/>
              </w:rPr>
              <w:t>）设立专库或者专柜储存，专库应当设有防盗设施并安装报警装置，专柜应当使用保险柜，专库和专柜应当实行双人双锁管理；</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139</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6D14E6" w:rsidRDefault="006D14E6">
            <w:pPr>
              <w:widowControl/>
              <w:spacing w:line="300" w:lineRule="exact"/>
              <w:rPr>
                <w:rFonts w:eastAsia="仿宋"/>
                <w:b/>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kern w:val="0"/>
                <w:szCs w:val="21"/>
              </w:rPr>
              <w:t>易制爆化学品存量合规、双人双锁保管</w:t>
            </w:r>
          </w:p>
          <w:p w:rsidR="006D14E6" w:rsidRDefault="006D14E6">
            <w:pPr>
              <w:widowControl/>
              <w:spacing w:line="300" w:lineRule="exact"/>
              <w:rPr>
                <w:rFonts w:eastAsia="仿宋"/>
                <w:kern w:val="0"/>
                <w:szCs w:val="21"/>
              </w:rPr>
            </w:pP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140</w:t>
            </w:r>
            <w:r>
              <w:rPr>
                <w:rFonts w:eastAsia="仿宋"/>
                <w:kern w:val="0"/>
                <w:szCs w:val="21"/>
              </w:rPr>
              <w:t>）存放场所出入口应设置防盗安全门，或存放在专用储存柜内，储存场所防盗安全级别应为乙级（含）以上，专用储存柜应具有防盗功能，符合双人双锁管理要求，台账账册保存期限不少于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6D14E6" w:rsidRDefault="006D14E6">
            <w:pPr>
              <w:widowControl/>
              <w:spacing w:line="300" w:lineRule="exact"/>
              <w:rPr>
                <w:rFonts w:eastAsia="仿宋"/>
                <w:b/>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易制毒化学品储存规范，台账清晰</w:t>
            </w:r>
          </w:p>
          <w:p w:rsidR="006D14E6" w:rsidRDefault="006D14E6">
            <w:pPr>
              <w:widowControl/>
              <w:spacing w:line="300" w:lineRule="exact"/>
              <w:rPr>
                <w:rFonts w:eastAsia="仿宋"/>
                <w:kern w:val="0"/>
                <w:szCs w:val="21"/>
              </w:rPr>
            </w:pP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141</w:t>
            </w:r>
            <w:r>
              <w:rPr>
                <w:rFonts w:eastAsia="仿宋"/>
                <w:kern w:val="0"/>
                <w:szCs w:val="21"/>
              </w:rPr>
              <w:t>）设置专库或者专柜储存，专库应当设有防盗设施；</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142</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年。第二、三类易制毒品实行上锁管理，并记录台账</w:t>
            </w:r>
          </w:p>
        </w:tc>
        <w:tc>
          <w:tcPr>
            <w:tcW w:w="2543" w:type="dxa"/>
            <w:tcMar>
              <w:left w:w="45" w:type="dxa"/>
              <w:right w:w="45" w:type="dxa"/>
            </w:tcMar>
            <w:vAlign w:val="center"/>
          </w:tcPr>
          <w:p w:rsidR="006D14E6" w:rsidRDefault="006D14E6">
            <w:pPr>
              <w:widowControl/>
              <w:spacing w:line="300" w:lineRule="exact"/>
              <w:rPr>
                <w:rFonts w:eastAsia="仿宋"/>
                <w:b/>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143</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6D14E6" w:rsidRDefault="006D14E6">
            <w:pPr>
              <w:widowControl/>
              <w:spacing w:line="300" w:lineRule="exact"/>
              <w:jc w:val="lef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实验气体管理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144</w:t>
            </w:r>
            <w:r>
              <w:rPr>
                <w:rFonts w:eastAsia="仿宋"/>
                <w:bCs/>
                <w:kern w:val="0"/>
                <w:szCs w:val="21"/>
              </w:rPr>
              <w:t>）查看记录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6D14E6" w:rsidRDefault="00491064">
            <w:pPr>
              <w:rPr>
                <w:rFonts w:eastAsia="仿宋"/>
                <w:szCs w:val="21"/>
              </w:rPr>
            </w:pPr>
            <w:r>
              <w:rPr>
                <w:rFonts w:eastAsia="仿宋"/>
                <w:kern w:val="0"/>
                <w:szCs w:val="21"/>
              </w:rPr>
              <w:t>（</w:t>
            </w:r>
            <w:r>
              <w:rPr>
                <w:rFonts w:eastAsia="仿宋"/>
                <w:kern w:val="0"/>
                <w:szCs w:val="21"/>
              </w:rPr>
              <w:t>145</w:t>
            </w:r>
            <w:r>
              <w:rPr>
                <w:rFonts w:eastAsia="仿宋"/>
                <w:kern w:val="0"/>
                <w:szCs w:val="21"/>
              </w:rPr>
              <w:t>）气体钢瓶存放点须通风、远离热源、</w:t>
            </w:r>
            <w:r>
              <w:rPr>
                <w:rFonts w:eastAsia="仿宋"/>
                <w:szCs w:val="21"/>
              </w:rPr>
              <w:t>避免暴晒，地面平整干燥；</w:t>
            </w:r>
          </w:p>
          <w:p w:rsidR="006D14E6" w:rsidRDefault="00491064">
            <w:pPr>
              <w:rPr>
                <w:rFonts w:eastAsia="仿宋"/>
                <w:kern w:val="0"/>
                <w:szCs w:val="21"/>
              </w:rPr>
            </w:pPr>
            <w:r>
              <w:rPr>
                <w:rFonts w:eastAsia="仿宋"/>
                <w:szCs w:val="21"/>
              </w:rPr>
              <w:t>（</w:t>
            </w:r>
            <w:r>
              <w:rPr>
                <w:rFonts w:eastAsia="仿宋"/>
                <w:szCs w:val="21"/>
              </w:rPr>
              <w:t>146</w:t>
            </w:r>
            <w:r>
              <w:rPr>
                <w:rFonts w:eastAsia="仿宋"/>
                <w:szCs w:val="21"/>
              </w:rPr>
              <w:t>）</w:t>
            </w:r>
            <w:r>
              <w:rPr>
                <w:rFonts w:eastAsia="仿宋"/>
                <w:kern w:val="0"/>
                <w:szCs w:val="21"/>
              </w:rPr>
              <w:t>气瓶应合理固定；</w:t>
            </w:r>
          </w:p>
          <w:p w:rsidR="006D14E6" w:rsidRDefault="00491064">
            <w:pPr>
              <w:rPr>
                <w:rFonts w:eastAsia="仿宋"/>
                <w:kern w:val="0"/>
                <w:szCs w:val="21"/>
              </w:rPr>
            </w:pPr>
            <w:r>
              <w:rPr>
                <w:rFonts w:eastAsia="仿宋"/>
                <w:kern w:val="0"/>
                <w:szCs w:val="21"/>
              </w:rPr>
              <w:t>（</w:t>
            </w:r>
            <w:r>
              <w:rPr>
                <w:rFonts w:eastAsia="仿宋"/>
                <w:kern w:val="0"/>
                <w:szCs w:val="21"/>
              </w:rPr>
              <w:t>147</w:t>
            </w:r>
            <w:r>
              <w:rPr>
                <w:rFonts w:eastAsia="仿宋"/>
                <w:kern w:val="0"/>
                <w:szCs w:val="21"/>
              </w:rPr>
              <w:t>）危险气体钢瓶尽量置于室外，室内放置应使用常时排风且带监测报警装置的气瓶柜；</w:t>
            </w:r>
          </w:p>
          <w:p w:rsidR="006D14E6" w:rsidRDefault="00491064">
            <w:pPr>
              <w:rPr>
                <w:rFonts w:eastAsia="仿宋"/>
                <w:kern w:val="0"/>
                <w:szCs w:val="21"/>
              </w:rPr>
            </w:pPr>
            <w:r>
              <w:rPr>
                <w:rFonts w:eastAsia="仿宋"/>
                <w:kern w:val="0"/>
                <w:szCs w:val="21"/>
              </w:rPr>
              <w:t>（</w:t>
            </w:r>
            <w:r>
              <w:rPr>
                <w:rFonts w:eastAsia="仿宋"/>
                <w:kern w:val="0"/>
                <w:szCs w:val="21"/>
              </w:rPr>
              <w:t>148</w:t>
            </w:r>
            <w:r>
              <w:rPr>
                <w:rFonts w:eastAsia="仿宋"/>
                <w:kern w:val="0"/>
                <w:szCs w:val="21"/>
              </w:rPr>
              <w:t>）气瓶的存放应控制在最小需求量；</w:t>
            </w:r>
          </w:p>
          <w:p w:rsidR="006D14E6" w:rsidRDefault="00491064">
            <w:pPr>
              <w:rPr>
                <w:rFonts w:eastAsia="仿宋"/>
                <w:kern w:val="0"/>
              </w:rPr>
            </w:pPr>
            <w:r>
              <w:rPr>
                <w:rFonts w:eastAsia="仿宋"/>
                <w:kern w:val="0"/>
                <w:szCs w:val="21"/>
              </w:rPr>
              <w:t>（</w:t>
            </w:r>
            <w:r>
              <w:rPr>
                <w:rFonts w:eastAsia="仿宋"/>
                <w:kern w:val="0"/>
                <w:szCs w:val="21"/>
              </w:rPr>
              <w:t>149</w:t>
            </w:r>
            <w:r>
              <w:rPr>
                <w:rFonts w:eastAsia="仿宋"/>
                <w:kern w:val="0"/>
                <w:szCs w:val="21"/>
              </w:rPr>
              <w:t>）</w:t>
            </w:r>
            <w:r>
              <w:rPr>
                <w:rFonts w:eastAsia="仿宋"/>
                <w:kern w:val="0"/>
              </w:rPr>
              <w:t>涉及有毒、可燃气体的场所，配有通风设施和相应的气体监测和报警装置等，张贴必要的安全警示标识；</w:t>
            </w:r>
          </w:p>
          <w:p w:rsidR="006D14E6" w:rsidRDefault="00491064">
            <w:pPr>
              <w:rPr>
                <w:rFonts w:eastAsia="仿宋"/>
                <w:kern w:val="0"/>
                <w:szCs w:val="21"/>
              </w:rPr>
            </w:pPr>
            <w:r>
              <w:rPr>
                <w:rFonts w:eastAsia="仿宋"/>
                <w:kern w:val="0"/>
              </w:rPr>
              <w:t>（</w:t>
            </w:r>
            <w:r>
              <w:rPr>
                <w:rFonts w:eastAsia="仿宋"/>
                <w:kern w:val="0"/>
              </w:rPr>
              <w:t>150</w:t>
            </w:r>
            <w:r>
              <w:rPr>
                <w:rFonts w:eastAsia="仿宋"/>
                <w:kern w:val="0"/>
              </w:rPr>
              <w:t>）</w:t>
            </w:r>
            <w:r>
              <w:rPr>
                <w:rFonts w:eastAsia="仿宋"/>
                <w:kern w:val="0"/>
                <w:szCs w:val="21"/>
              </w:rPr>
              <w:t>可燃性气体与氧气等助燃气体钢瓶不得混放；</w:t>
            </w:r>
          </w:p>
          <w:p w:rsidR="006D14E6" w:rsidRDefault="00491064">
            <w:pPr>
              <w:rPr>
                <w:rFonts w:eastAsia="仿宋"/>
                <w:kern w:val="0"/>
                <w:szCs w:val="21"/>
              </w:rPr>
            </w:pPr>
            <w:r>
              <w:rPr>
                <w:rFonts w:eastAsia="仿宋"/>
                <w:kern w:val="0"/>
                <w:szCs w:val="21"/>
              </w:rPr>
              <w:t>（</w:t>
            </w:r>
            <w:r>
              <w:rPr>
                <w:rFonts w:eastAsia="仿宋"/>
                <w:kern w:val="0"/>
                <w:szCs w:val="21"/>
              </w:rPr>
              <w:t>151</w:t>
            </w:r>
            <w:r>
              <w:rPr>
                <w:rFonts w:eastAsia="仿宋"/>
                <w:kern w:val="0"/>
                <w:szCs w:val="21"/>
              </w:rPr>
              <w:t>）</w:t>
            </w:r>
            <w:r>
              <w:rPr>
                <w:rFonts w:eastAsia="仿宋"/>
                <w:kern w:val="0"/>
              </w:rPr>
              <w:t>独立的气体钢瓶室应通风、不混放、有监控，</w:t>
            </w:r>
            <w:r>
              <w:rPr>
                <w:rFonts w:eastAsia="仿宋"/>
                <w:kern w:val="0"/>
                <w:szCs w:val="21"/>
              </w:rPr>
              <w:t>有专人管理和记录；</w:t>
            </w:r>
          </w:p>
          <w:p w:rsidR="006D14E6" w:rsidRDefault="00491064">
            <w:pPr>
              <w:widowControl/>
              <w:rPr>
                <w:rFonts w:eastAsia="仿宋"/>
                <w:kern w:val="0"/>
                <w:szCs w:val="21"/>
              </w:rPr>
            </w:pPr>
            <w:r>
              <w:rPr>
                <w:rFonts w:eastAsia="仿宋"/>
                <w:kern w:val="0"/>
                <w:szCs w:val="21"/>
              </w:rPr>
              <w:t>（</w:t>
            </w:r>
            <w:r>
              <w:rPr>
                <w:rFonts w:eastAsia="仿宋"/>
                <w:kern w:val="0"/>
                <w:szCs w:val="21"/>
              </w:rPr>
              <w:t>152</w:t>
            </w:r>
            <w:r>
              <w:rPr>
                <w:rFonts w:eastAsia="仿宋"/>
                <w:kern w:val="0"/>
                <w:szCs w:val="21"/>
              </w:rPr>
              <w:t>）有供应商提供的钢瓶定期检验合格标识，无超过检验有效期的气瓶、无超过设计年限的气瓶；</w:t>
            </w:r>
          </w:p>
          <w:p w:rsidR="006D14E6" w:rsidRDefault="00491064">
            <w:pPr>
              <w:widowControl/>
              <w:rPr>
                <w:rFonts w:eastAsia="仿宋"/>
                <w:kern w:val="0"/>
                <w:szCs w:val="21"/>
              </w:rPr>
            </w:pPr>
            <w:r>
              <w:rPr>
                <w:rFonts w:eastAsia="仿宋"/>
                <w:kern w:val="0"/>
                <w:szCs w:val="21"/>
              </w:rPr>
              <w:t>（</w:t>
            </w:r>
            <w:r>
              <w:rPr>
                <w:rFonts w:eastAsia="仿宋"/>
                <w:kern w:val="0"/>
                <w:szCs w:val="21"/>
              </w:rPr>
              <w:t>153</w:t>
            </w:r>
            <w:r>
              <w:rPr>
                <w:rFonts w:eastAsia="仿宋"/>
                <w:kern w:val="0"/>
                <w:szCs w:val="21"/>
              </w:rPr>
              <w:t>）钢瓶气瓶颜色符合</w:t>
            </w:r>
            <w:r>
              <w:rPr>
                <w:rFonts w:eastAsia="仿宋"/>
                <w:kern w:val="0"/>
                <w:szCs w:val="21"/>
              </w:rPr>
              <w:t xml:space="preserve">GB/T 7144 </w:t>
            </w:r>
            <w:r>
              <w:rPr>
                <w:rFonts w:eastAsia="仿宋"/>
                <w:kern w:val="0"/>
                <w:szCs w:val="21"/>
              </w:rPr>
              <w:t>的规定要求，确认</w:t>
            </w:r>
            <w:r>
              <w:rPr>
                <w:rFonts w:eastAsia="仿宋"/>
                <w:kern w:val="0"/>
                <w:szCs w:val="21"/>
              </w:rPr>
              <w:t>“</w:t>
            </w:r>
            <w:r>
              <w:rPr>
                <w:rFonts w:eastAsia="仿宋"/>
                <w:kern w:val="0"/>
                <w:szCs w:val="21"/>
              </w:rPr>
              <w:t>满、使用中、空瓶</w:t>
            </w:r>
            <w:r>
              <w:rPr>
                <w:rFonts w:eastAsia="仿宋"/>
                <w:kern w:val="0"/>
                <w:szCs w:val="21"/>
              </w:rPr>
              <w:t>”</w:t>
            </w:r>
            <w:r>
              <w:rPr>
                <w:rFonts w:eastAsia="仿宋"/>
                <w:kern w:val="0"/>
                <w:szCs w:val="21"/>
              </w:rPr>
              <w:t>三种状态；</w:t>
            </w:r>
          </w:p>
          <w:p w:rsidR="006D14E6" w:rsidRDefault="00491064">
            <w:pPr>
              <w:rPr>
                <w:rFonts w:eastAsia="仿宋"/>
                <w:kern w:val="0"/>
                <w:szCs w:val="21"/>
              </w:rPr>
            </w:pPr>
            <w:r>
              <w:rPr>
                <w:rFonts w:eastAsia="仿宋"/>
                <w:kern w:val="0"/>
                <w:szCs w:val="21"/>
              </w:rPr>
              <w:t>（</w:t>
            </w:r>
            <w:r>
              <w:rPr>
                <w:rFonts w:eastAsia="仿宋"/>
                <w:kern w:val="0"/>
                <w:szCs w:val="21"/>
              </w:rPr>
              <w:t>154</w:t>
            </w:r>
            <w:r>
              <w:rPr>
                <w:rFonts w:eastAsia="仿宋"/>
                <w:kern w:val="0"/>
                <w:szCs w:val="21"/>
              </w:rPr>
              <w:t>）使用完毕，应及时关闭气瓶总阀；</w:t>
            </w:r>
          </w:p>
          <w:p w:rsidR="006D14E6" w:rsidRDefault="00491064">
            <w:pPr>
              <w:rPr>
                <w:rFonts w:eastAsia="仿宋"/>
                <w:kern w:val="0"/>
              </w:rPr>
            </w:pPr>
            <w:r>
              <w:rPr>
                <w:rFonts w:eastAsia="仿宋"/>
                <w:kern w:val="0"/>
                <w:szCs w:val="21"/>
              </w:rPr>
              <w:t>（</w:t>
            </w:r>
            <w:r>
              <w:rPr>
                <w:rFonts w:eastAsia="仿宋"/>
                <w:kern w:val="0"/>
                <w:szCs w:val="21"/>
              </w:rPr>
              <w:t>155</w:t>
            </w:r>
            <w:r>
              <w:rPr>
                <w:rFonts w:eastAsia="仿宋"/>
                <w:kern w:val="0"/>
                <w:szCs w:val="21"/>
              </w:rPr>
              <w:t>）</w:t>
            </w:r>
            <w:r>
              <w:rPr>
                <w:rFonts w:eastAsia="仿宋"/>
                <w:kern w:val="0"/>
              </w:rPr>
              <w:t>钢瓶附件齐全，未在使用中的气瓶应有气瓶帽</w:t>
            </w:r>
          </w:p>
        </w:tc>
        <w:tc>
          <w:tcPr>
            <w:tcW w:w="2543" w:type="dxa"/>
            <w:tcMar>
              <w:left w:w="45" w:type="dxa"/>
              <w:right w:w="45" w:type="dxa"/>
            </w:tcMar>
            <w:vAlign w:val="center"/>
          </w:tcPr>
          <w:p w:rsidR="006D14E6" w:rsidRDefault="006D14E6">
            <w:pPr>
              <w:rPr>
                <w:rFonts w:eastAsia="仿宋"/>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6D14E6" w:rsidRDefault="00491064">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lastRenderedPageBreak/>
              <w:t>（</w:t>
            </w:r>
            <w:r>
              <w:rPr>
                <w:rFonts w:eastAsia="仿宋"/>
                <w:szCs w:val="21"/>
              </w:rPr>
              <w:t>156</w:t>
            </w:r>
            <w:r>
              <w:rPr>
                <w:rFonts w:eastAsia="仿宋"/>
                <w:szCs w:val="21"/>
              </w:rPr>
              <w:t>）存有大量无毒窒息性压缩气体或液化气体（液氮、液氩）的较小密闭空间，为</w:t>
            </w:r>
            <w:r>
              <w:rPr>
                <w:rFonts w:eastAsia="仿宋"/>
                <w:bCs/>
                <w:kern w:val="0"/>
                <w:szCs w:val="21"/>
              </w:rPr>
              <w:t>防止大量泄漏或蒸发导致缺氧，</w:t>
            </w:r>
            <w:r>
              <w:rPr>
                <w:rFonts w:eastAsia="仿宋"/>
                <w:szCs w:val="21"/>
              </w:rPr>
              <w:t>须安装氧含量监测报警装置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6D14E6" w:rsidRDefault="00491064">
            <w:pPr>
              <w:widowControl/>
              <w:rPr>
                <w:rFonts w:eastAsia="仿宋"/>
                <w:bCs/>
                <w:kern w:val="0"/>
                <w:szCs w:val="21"/>
              </w:rPr>
            </w:pPr>
            <w:r>
              <w:rPr>
                <w:rFonts w:eastAsia="仿宋"/>
                <w:kern w:val="0"/>
                <w:szCs w:val="21"/>
              </w:rPr>
              <w:t>（</w:t>
            </w:r>
            <w:r>
              <w:rPr>
                <w:rFonts w:eastAsia="仿宋"/>
                <w:kern w:val="0"/>
                <w:szCs w:val="21"/>
              </w:rPr>
              <w:t>157</w:t>
            </w:r>
            <w:r>
              <w:rPr>
                <w:rFonts w:eastAsia="仿宋"/>
                <w:kern w:val="0"/>
                <w:szCs w:val="21"/>
              </w:rPr>
              <w:t>）管路材质选择合适，无破损或老化现象，定期进行气密性检查；存在多条气体管路的房间须张贴详细的管路图，管路标识正确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化学废弃物处置管理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6D14E6" w:rsidRDefault="00491064">
            <w:pPr>
              <w:widowControl/>
              <w:rPr>
                <w:rFonts w:eastAsia="仿宋"/>
                <w:kern w:val="0"/>
                <w:szCs w:val="21"/>
              </w:rPr>
            </w:pPr>
            <w:r>
              <w:rPr>
                <w:rFonts w:eastAsia="仿宋"/>
                <w:kern w:val="0"/>
                <w:szCs w:val="21"/>
              </w:rPr>
              <w:t>（</w:t>
            </w:r>
            <w:r>
              <w:rPr>
                <w:rFonts w:eastAsia="仿宋"/>
                <w:kern w:val="0"/>
                <w:szCs w:val="21"/>
              </w:rPr>
              <w:t>158</w:t>
            </w:r>
            <w:r>
              <w:rPr>
                <w:rFonts w:eastAsia="仿宋"/>
                <w:kern w:val="0"/>
                <w:szCs w:val="21"/>
              </w:rPr>
              <w:t>）暂存区应远离火源、热源和不相容物质，避免日晒、雨淋，存放两种及以上不相容的实验室危险废物时，应分不同区域；</w:t>
            </w:r>
          </w:p>
          <w:p w:rsidR="006D14E6" w:rsidRDefault="00491064">
            <w:pPr>
              <w:widowControl/>
              <w:rPr>
                <w:rFonts w:eastAsia="仿宋"/>
                <w:kern w:val="0"/>
                <w:szCs w:val="21"/>
              </w:rPr>
            </w:pPr>
            <w:r>
              <w:rPr>
                <w:rFonts w:eastAsia="仿宋"/>
                <w:kern w:val="0"/>
                <w:szCs w:val="21"/>
              </w:rPr>
              <w:t>（</w:t>
            </w:r>
            <w:r>
              <w:rPr>
                <w:rFonts w:eastAsia="仿宋"/>
                <w:kern w:val="0"/>
                <w:szCs w:val="21"/>
              </w:rPr>
              <w:t>159</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6D14E6" w:rsidRDefault="00491064">
            <w:pPr>
              <w:widowControl/>
              <w:rPr>
                <w:rFonts w:eastAsia="仿宋"/>
                <w:kern w:val="0"/>
                <w:szCs w:val="21"/>
              </w:rPr>
            </w:pPr>
            <w:r>
              <w:rPr>
                <w:rFonts w:eastAsia="仿宋"/>
                <w:kern w:val="0"/>
                <w:szCs w:val="21"/>
              </w:rPr>
              <w:t>（</w:t>
            </w:r>
            <w:r>
              <w:rPr>
                <w:rFonts w:eastAsia="仿宋"/>
                <w:kern w:val="0"/>
                <w:szCs w:val="21"/>
              </w:rPr>
              <w:t>160</w:t>
            </w:r>
            <w:r>
              <w:rPr>
                <w:rFonts w:eastAsia="仿宋"/>
                <w:kern w:val="0"/>
                <w:szCs w:val="21"/>
              </w:rPr>
              <w:t>）危险废物应按化学特性和危险特性，进行分类收集和暂存；</w:t>
            </w:r>
          </w:p>
          <w:p w:rsidR="006D14E6" w:rsidRDefault="00491064">
            <w:pPr>
              <w:widowControl/>
              <w:rPr>
                <w:rFonts w:eastAsia="仿宋"/>
                <w:kern w:val="0"/>
                <w:szCs w:val="21"/>
              </w:rPr>
            </w:pPr>
            <w:r>
              <w:rPr>
                <w:rFonts w:eastAsia="仿宋"/>
                <w:kern w:val="0"/>
                <w:szCs w:val="21"/>
              </w:rPr>
              <w:t>（</w:t>
            </w:r>
            <w:r>
              <w:rPr>
                <w:rFonts w:eastAsia="仿宋"/>
                <w:kern w:val="0"/>
                <w:szCs w:val="21"/>
              </w:rPr>
              <w:t>161</w:t>
            </w:r>
            <w:r>
              <w:rPr>
                <w:rFonts w:eastAsia="仿宋"/>
                <w:kern w:val="0"/>
                <w:szCs w:val="21"/>
              </w:rPr>
              <w:t>）废弃的化学试剂应存放在原试剂瓶中，保留原标签，并瓶口朝上放入专用固废箱中；</w:t>
            </w:r>
          </w:p>
          <w:p w:rsidR="006D14E6" w:rsidRDefault="00491064">
            <w:pPr>
              <w:widowControl/>
              <w:rPr>
                <w:rFonts w:eastAsia="仿宋"/>
                <w:kern w:val="0"/>
                <w:szCs w:val="21"/>
              </w:rPr>
            </w:pPr>
            <w:r>
              <w:rPr>
                <w:rFonts w:eastAsia="仿宋"/>
                <w:kern w:val="0"/>
                <w:szCs w:val="21"/>
              </w:rPr>
              <w:t>（</w:t>
            </w:r>
            <w:r>
              <w:rPr>
                <w:rFonts w:eastAsia="仿宋"/>
                <w:kern w:val="0"/>
                <w:szCs w:val="21"/>
              </w:rPr>
              <w:t>162</w:t>
            </w:r>
            <w:r>
              <w:rPr>
                <w:rFonts w:eastAsia="仿宋"/>
                <w:kern w:val="0"/>
                <w:szCs w:val="21"/>
              </w:rPr>
              <w:t>）针头等利器需放入利器盒中收集；</w:t>
            </w:r>
          </w:p>
          <w:p w:rsidR="006D14E6" w:rsidRDefault="00491064">
            <w:pPr>
              <w:widowControl/>
              <w:rPr>
                <w:rFonts w:eastAsia="仿宋"/>
                <w:kern w:val="0"/>
                <w:szCs w:val="21"/>
              </w:rPr>
            </w:pPr>
            <w:r>
              <w:rPr>
                <w:rFonts w:eastAsia="仿宋"/>
                <w:kern w:val="0"/>
                <w:szCs w:val="21"/>
              </w:rPr>
              <w:t>（</w:t>
            </w:r>
            <w:r>
              <w:rPr>
                <w:rFonts w:eastAsia="仿宋"/>
                <w:kern w:val="0"/>
                <w:szCs w:val="21"/>
              </w:rPr>
              <w:t>163</w:t>
            </w:r>
            <w:r>
              <w:rPr>
                <w:rFonts w:eastAsia="仿宋"/>
                <w:kern w:val="0"/>
                <w:szCs w:val="21"/>
              </w:rPr>
              <w:t>）废液应分类装入专用废液桶中，液面不超过容量的</w:t>
            </w:r>
            <w:r>
              <w:rPr>
                <w:rFonts w:eastAsia="仿宋"/>
                <w:kern w:val="0"/>
                <w:szCs w:val="21"/>
              </w:rPr>
              <w:t>3/4</w:t>
            </w:r>
            <w:r>
              <w:rPr>
                <w:rFonts w:eastAsia="仿宋"/>
                <w:kern w:val="0"/>
                <w:szCs w:val="21"/>
              </w:rPr>
              <w:t>。废液桶须满足耐腐蚀、抗溶剂、耐挤压、抗冲击的要求；</w:t>
            </w:r>
          </w:p>
          <w:p w:rsidR="006D14E6" w:rsidRDefault="00491064">
            <w:pPr>
              <w:widowControl/>
              <w:rPr>
                <w:rFonts w:eastAsia="仿宋"/>
                <w:kern w:val="0"/>
                <w:szCs w:val="21"/>
              </w:rPr>
            </w:pPr>
            <w:r>
              <w:rPr>
                <w:rFonts w:eastAsia="仿宋"/>
                <w:kern w:val="0"/>
                <w:szCs w:val="21"/>
              </w:rPr>
              <w:t>（</w:t>
            </w:r>
            <w:r>
              <w:rPr>
                <w:rFonts w:eastAsia="仿宋"/>
                <w:kern w:val="0"/>
                <w:szCs w:val="21"/>
              </w:rPr>
              <w:t>164</w:t>
            </w:r>
            <w:r>
              <w:rPr>
                <w:rFonts w:eastAsia="仿宋"/>
                <w:kern w:val="0"/>
                <w:szCs w:val="21"/>
              </w:rPr>
              <w:t>）实验室危险废物收集容器上应粘贴危险废物信息标签、警示标志；</w:t>
            </w:r>
          </w:p>
          <w:p w:rsidR="006D14E6" w:rsidRDefault="00491064">
            <w:pPr>
              <w:widowControl/>
              <w:rPr>
                <w:rFonts w:eastAsia="仿宋"/>
                <w:kern w:val="0"/>
                <w:szCs w:val="21"/>
              </w:rPr>
            </w:pPr>
            <w:r>
              <w:rPr>
                <w:rFonts w:eastAsia="仿宋"/>
                <w:kern w:val="0"/>
                <w:szCs w:val="21"/>
              </w:rPr>
              <w:t>（</w:t>
            </w:r>
            <w:r>
              <w:rPr>
                <w:rFonts w:eastAsia="仿宋"/>
                <w:kern w:val="0"/>
                <w:szCs w:val="21"/>
              </w:rPr>
              <w:t>165</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6D14E6" w:rsidRDefault="00491064">
            <w:pPr>
              <w:widowControl/>
              <w:rPr>
                <w:rFonts w:eastAsia="仿宋"/>
                <w:kern w:val="0"/>
                <w:szCs w:val="21"/>
              </w:rPr>
            </w:pPr>
            <w:r>
              <w:rPr>
                <w:rFonts w:eastAsia="仿宋"/>
                <w:kern w:val="0"/>
                <w:szCs w:val="21"/>
              </w:rPr>
              <w:t>（</w:t>
            </w:r>
            <w:r>
              <w:rPr>
                <w:rFonts w:eastAsia="仿宋"/>
                <w:kern w:val="0"/>
                <w:szCs w:val="21"/>
              </w:rPr>
              <w:t>166</w:t>
            </w:r>
            <w:r>
              <w:rPr>
                <w:rFonts w:eastAsia="仿宋"/>
                <w:kern w:val="0"/>
                <w:szCs w:val="21"/>
              </w:rPr>
              <w:t>）委托有危险废物处置资质的专业厂家集中处置化学废弃物，查看协议；</w:t>
            </w:r>
          </w:p>
          <w:p w:rsidR="006D14E6" w:rsidRDefault="00491064">
            <w:pPr>
              <w:widowControl/>
              <w:rPr>
                <w:rFonts w:eastAsia="仿宋"/>
                <w:kern w:val="0"/>
                <w:szCs w:val="21"/>
              </w:rPr>
            </w:pPr>
            <w:r>
              <w:rPr>
                <w:rFonts w:eastAsia="仿宋"/>
                <w:kern w:val="0"/>
                <w:szCs w:val="21"/>
              </w:rPr>
              <w:t>（</w:t>
            </w:r>
            <w:r>
              <w:rPr>
                <w:rFonts w:eastAsia="仿宋"/>
                <w:kern w:val="0"/>
                <w:szCs w:val="21"/>
              </w:rPr>
              <w:t>167</w:t>
            </w:r>
            <w:r>
              <w:rPr>
                <w:rFonts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6D14E6" w:rsidRDefault="00491064">
            <w:pPr>
              <w:widowControl/>
              <w:rPr>
                <w:rFonts w:eastAsia="仿宋"/>
                <w:kern w:val="0"/>
                <w:szCs w:val="21"/>
              </w:rPr>
            </w:pPr>
            <w:r>
              <w:rPr>
                <w:rFonts w:eastAsia="仿宋"/>
                <w:kern w:val="0"/>
                <w:szCs w:val="21"/>
              </w:rPr>
              <w:t>（</w:t>
            </w:r>
            <w:r>
              <w:rPr>
                <w:rFonts w:eastAsia="仿宋"/>
                <w:kern w:val="0"/>
                <w:szCs w:val="21"/>
              </w:rPr>
              <w:t>168</w:t>
            </w:r>
            <w:r>
              <w:rPr>
                <w:rFonts w:eastAsia="仿宋"/>
                <w:kern w:val="0"/>
                <w:szCs w:val="21"/>
              </w:rPr>
              <w:t>）校外转运之前，</w:t>
            </w:r>
            <w:r>
              <w:rPr>
                <w:rFonts w:eastAsia="仿宋"/>
                <w:kern w:val="0"/>
                <w:szCs w:val="21"/>
              </w:rPr>
              <w:t>贮存站必须妥善管理实验室危险废物，采取有效措施，防止废物的扬散、流失、渗漏或其他环境污染；</w:t>
            </w:r>
          </w:p>
          <w:p w:rsidR="006D14E6" w:rsidRDefault="00491064">
            <w:pPr>
              <w:widowControl/>
              <w:rPr>
                <w:rFonts w:eastAsia="仿宋"/>
                <w:kern w:val="0"/>
                <w:szCs w:val="21"/>
              </w:rPr>
            </w:pPr>
            <w:r>
              <w:rPr>
                <w:rFonts w:eastAsia="仿宋"/>
                <w:kern w:val="0"/>
                <w:szCs w:val="21"/>
              </w:rPr>
              <w:t>（</w:t>
            </w:r>
            <w:r>
              <w:rPr>
                <w:rFonts w:eastAsia="仿宋"/>
                <w:kern w:val="0"/>
                <w:szCs w:val="21"/>
              </w:rPr>
              <w:t>169</w:t>
            </w:r>
            <w:r>
              <w:rPr>
                <w:rFonts w:eastAsia="仿宋"/>
                <w:kern w:val="0"/>
                <w:szCs w:val="21"/>
              </w:rPr>
              <w:t>）转运人员应使用专用运输工具，运输前根据运输废物的危险特性，应携带必要的应急物资和个人防护用具，如收集工具、手套、口罩等；</w:t>
            </w:r>
          </w:p>
          <w:p w:rsidR="006D14E6" w:rsidRDefault="00491064">
            <w:pPr>
              <w:widowControl/>
              <w:rPr>
                <w:rFonts w:eastAsia="仿宋"/>
                <w:kern w:val="0"/>
                <w:szCs w:val="21"/>
              </w:rPr>
            </w:pPr>
            <w:r>
              <w:rPr>
                <w:rFonts w:eastAsia="仿宋"/>
                <w:kern w:val="0"/>
                <w:szCs w:val="21"/>
              </w:rPr>
              <w:t>（</w:t>
            </w:r>
            <w:r>
              <w:rPr>
                <w:rFonts w:eastAsia="仿宋"/>
                <w:kern w:val="0"/>
                <w:szCs w:val="21"/>
              </w:rPr>
              <w:t>170</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6D14E6" w:rsidRDefault="00491064">
            <w:pPr>
              <w:widowControl/>
              <w:rPr>
                <w:rFonts w:eastAsia="仿宋"/>
                <w:bCs/>
                <w:kern w:val="0"/>
                <w:szCs w:val="21"/>
              </w:rPr>
            </w:pPr>
            <w:r>
              <w:rPr>
                <w:rFonts w:eastAsia="仿宋"/>
                <w:bCs/>
                <w:kern w:val="0"/>
                <w:szCs w:val="21"/>
              </w:rPr>
              <w:t>（</w:t>
            </w:r>
            <w:r>
              <w:rPr>
                <w:rFonts w:eastAsia="仿宋"/>
                <w:bCs/>
                <w:kern w:val="0"/>
                <w:szCs w:val="21"/>
              </w:rPr>
              <w:t>171</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6D14E6" w:rsidRDefault="00491064">
            <w:pPr>
              <w:widowControl/>
              <w:rPr>
                <w:rFonts w:eastAsia="仿宋"/>
                <w:kern w:val="0"/>
                <w:szCs w:val="21"/>
              </w:rPr>
            </w:pPr>
            <w:r>
              <w:rPr>
                <w:rFonts w:eastAsia="仿宋"/>
                <w:kern w:val="0"/>
                <w:szCs w:val="21"/>
              </w:rPr>
              <w:lastRenderedPageBreak/>
              <w:t>（</w:t>
            </w:r>
            <w:r>
              <w:rPr>
                <w:rFonts w:eastAsia="仿宋"/>
                <w:kern w:val="0"/>
                <w:szCs w:val="21"/>
              </w:rPr>
              <w:t>172</w:t>
            </w:r>
            <w:r>
              <w:rPr>
                <w:rFonts w:eastAsia="仿宋"/>
                <w:kern w:val="0"/>
                <w:szCs w:val="21"/>
              </w:rPr>
              <w:t>）贮存站应有具体的管理办法并将贮存站安全运行、实验室危险废物出站转运等日常管理工作落实到相关人员的岗位职责中；</w:t>
            </w:r>
          </w:p>
          <w:p w:rsidR="006D14E6" w:rsidRDefault="00491064">
            <w:pPr>
              <w:widowControl/>
              <w:rPr>
                <w:rFonts w:eastAsia="仿宋"/>
                <w:kern w:val="0"/>
                <w:szCs w:val="21"/>
              </w:rPr>
            </w:pPr>
            <w:r>
              <w:rPr>
                <w:rFonts w:eastAsia="仿宋"/>
                <w:kern w:val="0"/>
                <w:szCs w:val="21"/>
              </w:rPr>
              <w:t>（</w:t>
            </w:r>
            <w:r>
              <w:rPr>
                <w:rFonts w:eastAsia="仿宋"/>
                <w:kern w:val="0"/>
                <w:szCs w:val="21"/>
              </w:rPr>
              <w:t>173</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6D14E6" w:rsidRDefault="00491064">
            <w:pPr>
              <w:widowControl/>
              <w:rPr>
                <w:rFonts w:eastAsia="仿宋"/>
                <w:kern w:val="0"/>
                <w:szCs w:val="21"/>
              </w:rPr>
            </w:pPr>
            <w:r>
              <w:rPr>
                <w:rFonts w:eastAsia="仿宋"/>
                <w:kern w:val="0"/>
                <w:szCs w:val="21"/>
              </w:rPr>
              <w:t>（</w:t>
            </w:r>
            <w:r>
              <w:rPr>
                <w:rFonts w:eastAsia="仿宋"/>
                <w:kern w:val="0"/>
                <w:szCs w:val="21"/>
              </w:rPr>
              <w:t>174</w:t>
            </w:r>
            <w:r>
              <w:rPr>
                <w:rFonts w:eastAsia="仿宋"/>
                <w:kern w:val="0"/>
                <w:szCs w:val="21"/>
              </w:rPr>
              <w:t>）贮存站管理员须作好实验室危险废物收集及外送情况的记录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危化品仓库与废弃物贮存站</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175</w:t>
            </w:r>
            <w:r>
              <w:rPr>
                <w:rFonts w:eastAsia="仿宋"/>
                <w:kern w:val="0"/>
                <w:szCs w:val="21"/>
              </w:rPr>
              <w:t>）危险品仓库、化学实验废弃物贮存站须有通风、隔热、避光、防盗、防爆、防静电、泄露报警、应急喷淋、安全警示标识等技防措施，符合相关规定，专人管理；</w:t>
            </w:r>
          </w:p>
          <w:p w:rsidR="006D14E6" w:rsidRDefault="00491064">
            <w:pPr>
              <w:widowControl/>
              <w:spacing w:line="300" w:lineRule="exact"/>
              <w:rPr>
                <w:rFonts w:eastAsia="仿宋"/>
                <w:szCs w:val="21"/>
              </w:rPr>
            </w:pPr>
            <w:r>
              <w:rPr>
                <w:rFonts w:eastAsia="仿宋"/>
                <w:kern w:val="0"/>
                <w:szCs w:val="21"/>
              </w:rPr>
              <w:t>（</w:t>
            </w:r>
            <w:r>
              <w:rPr>
                <w:rFonts w:eastAsia="仿宋"/>
                <w:kern w:val="0"/>
                <w:szCs w:val="21"/>
              </w:rPr>
              <w:t>176</w:t>
            </w:r>
            <w:r>
              <w:rPr>
                <w:rFonts w:eastAsia="仿宋"/>
                <w:kern w:val="0"/>
                <w:szCs w:val="21"/>
              </w:rPr>
              <w:t>）危险品仓库、化学实验废弃物贮存站的消防</w:t>
            </w:r>
            <w:r>
              <w:rPr>
                <w:rFonts w:eastAsia="仿宋"/>
                <w:szCs w:val="21"/>
              </w:rPr>
              <w:t>设施符合国家相关规定，正确配备灭火器材（如灭火器、灭火毯、砂箱、自动喷淋等）；</w:t>
            </w:r>
          </w:p>
          <w:p w:rsidR="006D14E6" w:rsidRDefault="00491064">
            <w:pPr>
              <w:widowControl/>
              <w:spacing w:line="300" w:lineRule="exact"/>
              <w:rPr>
                <w:rFonts w:eastAsia="仿宋"/>
                <w:kern w:val="0"/>
                <w:szCs w:val="21"/>
              </w:rPr>
            </w:pPr>
            <w:r>
              <w:rPr>
                <w:rFonts w:eastAsia="仿宋"/>
                <w:szCs w:val="21"/>
              </w:rPr>
              <w:t>（</w:t>
            </w:r>
            <w:r>
              <w:rPr>
                <w:rFonts w:eastAsia="仿宋"/>
                <w:szCs w:val="21"/>
              </w:rPr>
              <w:t>177</w:t>
            </w:r>
            <w:r>
              <w:rPr>
                <w:rFonts w:eastAsia="仿宋"/>
                <w:szCs w:val="21"/>
              </w:rPr>
              <w:t>）</w:t>
            </w:r>
            <w:r>
              <w:rPr>
                <w:rFonts w:eastAsia="仿宋"/>
                <w:kern w:val="0"/>
                <w:szCs w:val="21"/>
              </w:rPr>
              <w:t>危险品仓库、化学实验废弃物贮存站不能建设在地下室空间，若在实验楼内，必须有警示、通风、隔热、避光、防盗、防爆、防静电、泄露报警、应急喷淋等技防措施，面积不超过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178</w:t>
            </w:r>
            <w:r>
              <w:rPr>
                <w:rFonts w:eastAsia="仿宋"/>
                <w:kern w:val="0"/>
                <w:szCs w:val="21"/>
              </w:rPr>
              <w:t>）危险品仓库的试剂不混放，整箱试剂的叠加高度不大于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6D14E6" w:rsidRDefault="006D14E6">
            <w:pPr>
              <w:widowControl/>
              <w:spacing w:line="300" w:lineRule="exact"/>
              <w:jc w:val="lef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其他</w:t>
            </w:r>
            <w:r>
              <w:rPr>
                <w:rFonts w:eastAsia="仿宋"/>
                <w:b/>
                <w:kern w:val="0"/>
                <w:szCs w:val="21"/>
              </w:rPr>
              <w:t>化学安全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6D14E6" w:rsidRDefault="00491064">
            <w:pPr>
              <w:widowControl/>
              <w:rPr>
                <w:rFonts w:eastAsia="仿宋"/>
                <w:kern w:val="0"/>
              </w:rPr>
            </w:pPr>
            <w:r>
              <w:rPr>
                <w:rFonts w:eastAsia="仿宋"/>
                <w:kern w:val="0"/>
              </w:rPr>
              <w:t>（</w:t>
            </w:r>
            <w:r>
              <w:rPr>
                <w:rFonts w:eastAsia="仿宋"/>
                <w:kern w:val="0"/>
              </w:rPr>
              <w:t>179</w:t>
            </w:r>
            <w:r>
              <w:rPr>
                <w:rFonts w:eastAsia="仿宋"/>
                <w:kern w:val="0"/>
              </w:rPr>
              <w:t>）装有配制试剂、合成品、样品等的容器上标签信息明确，标签信息包括名称或编号、使用人、日期等；</w:t>
            </w:r>
          </w:p>
          <w:p w:rsidR="006D14E6" w:rsidRDefault="00491064">
            <w:pPr>
              <w:widowControl/>
              <w:rPr>
                <w:rFonts w:eastAsia="仿宋"/>
                <w:bCs/>
                <w:kern w:val="0"/>
                <w:szCs w:val="21"/>
              </w:rPr>
            </w:pPr>
            <w:r>
              <w:rPr>
                <w:rFonts w:eastAsia="仿宋"/>
                <w:kern w:val="0"/>
              </w:rPr>
              <w:t>（</w:t>
            </w:r>
            <w:r>
              <w:rPr>
                <w:rFonts w:eastAsia="仿宋"/>
                <w:kern w:val="0"/>
              </w:rPr>
              <w:t>180</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181</w:t>
            </w:r>
            <w:r>
              <w:rPr>
                <w:rFonts w:eastAsia="仿宋"/>
                <w:bCs/>
                <w:kern w:val="0"/>
                <w:szCs w:val="21"/>
              </w:rPr>
              <w:t>）查看现场</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生物安全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实验室资质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182</w:t>
            </w:r>
            <w:r>
              <w:rPr>
                <w:rFonts w:eastAsia="仿宋"/>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kern w:val="0"/>
                <w:szCs w:val="21"/>
              </w:rPr>
              <w:t>BSL-1/ ABSL-1</w:t>
            </w:r>
            <w:r>
              <w:rPr>
                <w:rFonts w:eastAsia="仿宋"/>
                <w:kern w:val="0"/>
                <w:szCs w:val="21"/>
              </w:rPr>
              <w:t>、</w:t>
            </w:r>
            <w:r>
              <w:rPr>
                <w:rFonts w:eastAsia="仿宋"/>
                <w:kern w:val="0"/>
                <w:szCs w:val="21"/>
              </w:rPr>
              <w:t xml:space="preserve">BSL-2/ </w:t>
            </w:r>
            <w:r>
              <w:rPr>
                <w:rFonts w:eastAsia="仿宋"/>
                <w:kern w:val="0"/>
                <w:szCs w:val="21"/>
              </w:rPr>
              <w:t xml:space="preserve">ABSL-2 </w:t>
            </w:r>
            <w:r>
              <w:rPr>
                <w:rFonts w:eastAsia="仿宋"/>
                <w:kern w:val="0"/>
                <w:szCs w:val="21"/>
              </w:rPr>
              <w:t>实验室由学校建设后报卫生或农业部门备案</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183</w:t>
            </w:r>
            <w:r>
              <w:rPr>
                <w:rFonts w:eastAsia="仿宋"/>
                <w:szCs w:val="21"/>
              </w:rPr>
              <w:t>）以国家法律、法规、标准、规范，以及权威机构发布的指南、数据等为依据</w:t>
            </w:r>
            <w:r>
              <w:rPr>
                <w:rFonts w:eastAsia="仿宋"/>
                <w:kern w:val="0"/>
                <w:szCs w:val="21"/>
              </w:rPr>
              <w:t>，对涉及的致病性生物因子进行风险评估，选择对应的实验室安全级别进行致病性病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实验室中进行；开展低致病性病原微生物（列入三类、四类），或经灭活的高致病性感染性材料的相关实验和研究，必须在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场所与设施</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6D14E6" w:rsidRDefault="00491064">
            <w:pPr>
              <w:rPr>
                <w:rFonts w:eastAsia="仿宋"/>
                <w:bCs/>
                <w:kern w:val="0"/>
                <w:szCs w:val="21"/>
              </w:rPr>
            </w:pPr>
            <w:r>
              <w:rPr>
                <w:rFonts w:eastAsia="仿宋"/>
                <w:kern w:val="0"/>
                <w:szCs w:val="21"/>
              </w:rPr>
              <w:t>（</w:t>
            </w:r>
            <w:r>
              <w:rPr>
                <w:rFonts w:eastAsia="仿宋"/>
                <w:kern w:val="0"/>
                <w:szCs w:val="21"/>
              </w:rPr>
              <w:t>184</w:t>
            </w:r>
            <w:r>
              <w:rPr>
                <w:rFonts w:eastAsia="仿宋"/>
                <w:kern w:val="0"/>
                <w:szCs w:val="21"/>
              </w:rPr>
              <w:t>）</w:t>
            </w:r>
            <w:r>
              <w:rPr>
                <w:rFonts w:eastAsia="仿宋"/>
                <w:kern w:val="0"/>
                <w:szCs w:val="21"/>
              </w:rPr>
              <w:t>BSL-2/ABSL-2</w:t>
            </w:r>
            <w:r>
              <w:rPr>
                <w:rFonts w:eastAsia="仿宋"/>
                <w:kern w:val="0"/>
                <w:szCs w:val="21"/>
              </w:rPr>
              <w:t>及以上安全等级实验室须设门禁管理和准入制度，储存病原微生物的场所或储柜配备防盗设施，</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6D14E6" w:rsidRDefault="006D14E6">
            <w:pPr>
              <w:pStyle w:val="24"/>
              <w:spacing w:line="360" w:lineRule="auto"/>
              <w:ind w:firstLineChars="0" w:firstLine="0"/>
              <w:rPr>
                <w:rFonts w:ascii="Times New Roman" w:eastAsia="仿宋" w:hAnsi="Times New Roman"/>
                <w:b/>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185</w:t>
            </w:r>
            <w:r>
              <w:rPr>
                <w:rFonts w:eastAsia="仿宋"/>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bCs/>
                <w:kern w:val="0"/>
                <w:szCs w:val="21"/>
              </w:rPr>
              <w:t>B</w:t>
            </w:r>
            <w:r>
              <w:rPr>
                <w:rFonts w:eastAsia="仿宋"/>
                <w:bCs/>
                <w:kern w:val="0"/>
                <w:szCs w:val="21"/>
              </w:rPr>
              <w:t>型生物安全柜需有正常通风系统；</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186</w:t>
            </w:r>
            <w:r>
              <w:rPr>
                <w:rFonts w:eastAsia="仿宋"/>
                <w:kern w:val="0"/>
                <w:szCs w:val="21"/>
              </w:rPr>
              <w:t>）</w:t>
            </w:r>
            <w:r>
              <w:rPr>
                <w:rFonts w:eastAsia="仿宋"/>
                <w:kern w:val="0"/>
                <w:szCs w:val="21"/>
              </w:rPr>
              <w:t>BSL-2/ABSL-2</w:t>
            </w:r>
            <w:r>
              <w:rPr>
                <w:rFonts w:eastAsia="仿宋"/>
                <w:kern w:val="0"/>
                <w:szCs w:val="21"/>
              </w:rPr>
              <w:t>及以上安全等级实验室应配备消防器材和设施、应急供电</w:t>
            </w:r>
            <w:r>
              <w:rPr>
                <w:rFonts w:eastAsia="仿宋"/>
                <w:kern w:val="0"/>
                <w:szCs w:val="21"/>
              </w:rPr>
              <w:t>（至少延时半小时），必要的应急淋浴及洗眼装置；</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187</w:t>
            </w:r>
            <w:r>
              <w:rPr>
                <w:rFonts w:eastAsia="仿宋"/>
                <w:kern w:val="0"/>
                <w:szCs w:val="21"/>
              </w:rPr>
              <w:t>）</w:t>
            </w:r>
            <w:r>
              <w:rPr>
                <w:rFonts w:eastAsia="仿宋"/>
                <w:kern w:val="0"/>
                <w:szCs w:val="21"/>
              </w:rPr>
              <w:t>BSL-2/ABSL-2</w:t>
            </w:r>
            <w:r>
              <w:rPr>
                <w:rFonts w:eastAsia="仿宋"/>
                <w:kern w:val="0"/>
                <w:szCs w:val="21"/>
              </w:rPr>
              <w:t>及以上安全等级实验室的传递窗功能正常、内部不存放物品；安装有防虫纱窗、入口处有挡鼠板；</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188</w:t>
            </w:r>
            <w:r>
              <w:rPr>
                <w:rFonts w:eastAsia="仿宋"/>
                <w:kern w:val="0"/>
                <w:szCs w:val="21"/>
              </w:rPr>
              <w:t>）生物安全实验室配有压力蒸汽灭菌器，每次使用时监测灭菌效果</w:t>
            </w:r>
          </w:p>
        </w:tc>
        <w:tc>
          <w:tcPr>
            <w:tcW w:w="2543" w:type="dxa"/>
            <w:tcMar>
              <w:left w:w="45" w:type="dxa"/>
              <w:right w:w="45" w:type="dxa"/>
            </w:tcMar>
            <w:vAlign w:val="center"/>
          </w:tcPr>
          <w:p w:rsidR="006D14E6" w:rsidRDefault="006D14E6">
            <w:pPr>
              <w:widowControl/>
              <w:spacing w:line="300" w:lineRule="exact"/>
              <w:rPr>
                <w:rFonts w:eastAsia="仿宋"/>
                <w:b/>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189</w:t>
            </w:r>
            <w:r>
              <w:rPr>
                <w:rFonts w:eastAsia="仿宋"/>
                <w:kern w:val="0"/>
                <w:szCs w:val="21"/>
              </w:rPr>
              <w:t>）使用紫外灯的生物安全实验室应设安全警示标志，尤其应对紫外灯开关张贴警示标识；</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190</w:t>
            </w:r>
            <w:r>
              <w:rPr>
                <w:rFonts w:eastAsia="仿宋"/>
                <w:kern w:val="0"/>
                <w:szCs w:val="21"/>
              </w:rPr>
              <w:t>）使用紫外灯的生物安全实验室在消毒过程中禁止人员进入。采用紫外加臭氧方式消毒应在消毒时间结束后有一定的排风时间，臭氧消散后人员方可进入</w:t>
            </w:r>
          </w:p>
        </w:tc>
        <w:tc>
          <w:tcPr>
            <w:tcW w:w="2543" w:type="dxa"/>
            <w:tcMar>
              <w:left w:w="45" w:type="dxa"/>
              <w:right w:w="45" w:type="dxa"/>
            </w:tcMar>
            <w:vAlign w:val="center"/>
          </w:tcPr>
          <w:p w:rsidR="006D14E6" w:rsidRDefault="006D14E6">
            <w:pPr>
              <w:pStyle w:val="a6"/>
              <w:jc w:val="both"/>
              <w:rPr>
                <w:rFonts w:ascii="Times New Roman" w:eastAsia="仿宋" w:hAnsi="Times New Roman"/>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6D14E6" w:rsidRDefault="00491064">
            <w:pPr>
              <w:widowControl/>
              <w:spacing w:line="300" w:lineRule="exact"/>
              <w:rPr>
                <w:rFonts w:eastAsia="仿宋"/>
                <w:b/>
                <w:bCs/>
                <w:kern w:val="0"/>
                <w:szCs w:val="21"/>
              </w:rPr>
            </w:pPr>
            <w:r>
              <w:rPr>
                <w:rFonts w:eastAsia="仿宋"/>
                <w:b/>
                <w:bCs/>
                <w:kern w:val="0"/>
                <w:szCs w:val="21"/>
              </w:rPr>
              <w:t>病原微生物采购与保管</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191</w:t>
            </w:r>
            <w:r>
              <w:rPr>
                <w:rFonts w:eastAsia="仿宋"/>
                <w:kern w:val="0"/>
                <w:szCs w:val="21"/>
              </w:rPr>
              <w:t>）采购病原微生物须从有资质的单位购买，具有相应合格证书。须按照学校流程审批，报行业主管部门批准；</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192</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193</w:t>
            </w:r>
            <w:r>
              <w:rPr>
                <w:rFonts w:eastAsia="仿宋"/>
                <w:kern w:val="0"/>
                <w:szCs w:val="21"/>
              </w:rPr>
              <w:t>）病原微生物菌（毒）种保存在带锁冰箱或柜子中，高致病性病原微生物实行双人双锁管理。有病原微生物菌（毒）种保存、实验使用、销毁的记录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人员管理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194</w:t>
            </w:r>
            <w:r>
              <w:rPr>
                <w:rFonts w:eastAsia="仿宋"/>
                <w:kern w:val="0"/>
                <w:szCs w:val="21"/>
              </w:rPr>
              <w:t>）人员经考核合格，并取得证书</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195</w:t>
            </w:r>
            <w:r>
              <w:rPr>
                <w:rFonts w:eastAsia="仿宋"/>
                <w:szCs w:val="21"/>
              </w:rPr>
              <w:t>）实施监测和治疗方案，并妥善保存相应的医学记录。</w:t>
            </w:r>
            <w:r>
              <w:rPr>
                <w:rFonts w:eastAsia="仿宋"/>
                <w:bCs/>
                <w:kern w:val="0"/>
                <w:szCs w:val="21"/>
              </w:rPr>
              <w:t>有上岗前体检和离岗体检，长期工作有定期体检</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szCs w:val="21"/>
              </w:rPr>
              <w:t>（</w:t>
            </w:r>
            <w:r>
              <w:rPr>
                <w:rFonts w:eastAsia="仿宋"/>
                <w:szCs w:val="21"/>
              </w:rPr>
              <w:t>196</w:t>
            </w:r>
            <w:r>
              <w:rPr>
                <w:rFonts w:eastAsia="仿宋"/>
                <w:szCs w:val="21"/>
              </w:rPr>
              <w:t>）外来人员进入生物安全实验室需经负责人批准，并有相关的教育培训、安全防控措施</w:t>
            </w:r>
            <w:r>
              <w:rPr>
                <w:rFonts w:eastAsia="仿宋"/>
                <w:bCs/>
                <w:kern w:val="0"/>
                <w:szCs w:val="21"/>
              </w:rPr>
              <w:t>。出现感冒发热等症状时，不得进行病原微生物实验</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操作与管理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197</w:t>
            </w:r>
            <w:r>
              <w:rPr>
                <w:rFonts w:eastAsia="仿宋"/>
                <w:kern w:val="0"/>
                <w:szCs w:val="21"/>
              </w:rPr>
              <w:t>）有从事病原微生物相关实验活动的标准操作规范</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198</w:t>
            </w:r>
            <w:r>
              <w:rPr>
                <w:rFonts w:eastAsia="仿宋"/>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6D14E6" w:rsidRDefault="00491064">
            <w:pPr>
              <w:rPr>
                <w:rFonts w:eastAsia="仿宋"/>
                <w:bCs/>
                <w:kern w:val="0"/>
                <w:szCs w:val="21"/>
              </w:rPr>
            </w:pPr>
            <w:r>
              <w:rPr>
                <w:rFonts w:eastAsia="仿宋"/>
                <w:kern w:val="0"/>
                <w:szCs w:val="21"/>
              </w:rPr>
              <w:t>（</w:t>
            </w:r>
            <w:r>
              <w:rPr>
                <w:rFonts w:eastAsia="仿宋"/>
                <w:kern w:val="0"/>
                <w:szCs w:val="21"/>
              </w:rPr>
              <w:t>199</w:t>
            </w:r>
            <w:r>
              <w:rPr>
                <w:rFonts w:eastAsia="仿宋"/>
                <w:kern w:val="0"/>
                <w:szCs w:val="21"/>
              </w:rPr>
              <w:t>）在合适的生物安全柜中进行实验操作</w:t>
            </w:r>
            <w:r>
              <w:rPr>
                <w:rFonts w:eastAsia="仿宋"/>
                <w:bCs/>
                <w:kern w:val="0"/>
                <w:szCs w:val="21"/>
              </w:rPr>
              <w:t>；不得在超净工作台中进行病原微生物实验；</w:t>
            </w:r>
          </w:p>
          <w:p w:rsidR="006D14E6" w:rsidRDefault="00491064">
            <w:pPr>
              <w:rPr>
                <w:rFonts w:eastAsia="仿宋"/>
                <w:kern w:val="0"/>
                <w:szCs w:val="21"/>
              </w:rPr>
            </w:pPr>
            <w:r>
              <w:rPr>
                <w:rFonts w:eastAsia="仿宋"/>
                <w:bCs/>
                <w:kern w:val="0"/>
                <w:szCs w:val="21"/>
              </w:rPr>
              <w:t>（</w:t>
            </w:r>
            <w:r>
              <w:rPr>
                <w:rFonts w:eastAsia="仿宋"/>
                <w:bCs/>
                <w:kern w:val="0"/>
                <w:szCs w:val="21"/>
              </w:rPr>
              <w:t>200</w:t>
            </w:r>
            <w:r>
              <w:rPr>
                <w:rFonts w:eastAsia="仿宋"/>
                <w:bCs/>
                <w:kern w:val="0"/>
                <w:szCs w:val="21"/>
              </w:rPr>
              <w:t>）</w:t>
            </w:r>
            <w:r>
              <w:rPr>
                <w:rFonts w:eastAsia="仿宋"/>
                <w:kern w:val="0"/>
                <w:szCs w:val="21"/>
              </w:rPr>
              <w:t>安全操作高速离心机，小心防止离心管破损或盖子破损造成溢出或气溶胶散发；</w:t>
            </w:r>
          </w:p>
          <w:p w:rsidR="006D14E6" w:rsidRDefault="00491064">
            <w:pPr>
              <w:rPr>
                <w:rFonts w:eastAsia="仿宋"/>
                <w:kern w:val="0"/>
                <w:szCs w:val="21"/>
              </w:rPr>
            </w:pPr>
            <w:r>
              <w:rPr>
                <w:rFonts w:eastAsia="仿宋"/>
                <w:kern w:val="0"/>
                <w:szCs w:val="21"/>
              </w:rPr>
              <w:t>（</w:t>
            </w:r>
            <w:r>
              <w:rPr>
                <w:rFonts w:eastAsia="仿宋"/>
                <w:kern w:val="0"/>
                <w:szCs w:val="21"/>
              </w:rPr>
              <w:t>201</w:t>
            </w:r>
            <w:r>
              <w:rPr>
                <w:rFonts w:eastAsia="仿宋"/>
                <w:kern w:val="0"/>
                <w:szCs w:val="21"/>
              </w:rPr>
              <w:t>）有合适的个人防护措施，</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6D14E6" w:rsidRDefault="006D14E6">
            <w:pPr>
              <w:pStyle w:val="24"/>
              <w:spacing w:line="360" w:lineRule="auto"/>
              <w:ind w:firstLineChars="0" w:firstLine="0"/>
              <w:rPr>
                <w:rFonts w:ascii="Times New Roman" w:eastAsia="仿宋" w:hAnsi="Times New Roman"/>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6D14E6" w:rsidRDefault="00491064">
            <w:pPr>
              <w:widowControl/>
              <w:spacing w:line="300" w:lineRule="exact"/>
              <w:rPr>
                <w:rFonts w:eastAsia="仿宋"/>
                <w:bCs/>
                <w:kern w:val="0"/>
                <w:szCs w:val="21"/>
              </w:rPr>
            </w:pPr>
            <w:r>
              <w:rPr>
                <w:rFonts w:eastAsia="仿宋"/>
                <w:b/>
                <w:kern w:val="0"/>
                <w:szCs w:val="21"/>
              </w:rPr>
              <w:t>实验动物安全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kern w:val="0"/>
                <w:szCs w:val="21"/>
              </w:rPr>
              <w:t>（</w:t>
            </w:r>
            <w:r>
              <w:rPr>
                <w:rFonts w:eastAsia="仿宋"/>
                <w:kern w:val="0"/>
                <w:szCs w:val="21"/>
              </w:rPr>
              <w:t>202</w:t>
            </w:r>
            <w:r>
              <w:rPr>
                <w:rFonts w:eastAsia="仿宋"/>
                <w:kern w:val="0"/>
                <w:szCs w:val="21"/>
              </w:rPr>
              <w:t>）饲养实验动物的场所应有资质证书，实验动物需从具有资质的单位购买，有合格证明，</w:t>
            </w:r>
            <w:r>
              <w:rPr>
                <w:rFonts w:eastAsia="仿宋"/>
                <w:szCs w:val="21"/>
              </w:rPr>
              <w:t>用于解剖的实验动物须经过检验检疫合格；</w:t>
            </w:r>
          </w:p>
          <w:p w:rsidR="006D14E6" w:rsidRDefault="00491064">
            <w:pPr>
              <w:widowControl/>
              <w:spacing w:line="300" w:lineRule="exact"/>
              <w:rPr>
                <w:rFonts w:eastAsia="仿宋"/>
                <w:szCs w:val="21"/>
              </w:rPr>
            </w:pPr>
            <w:r>
              <w:rPr>
                <w:rFonts w:eastAsia="仿宋"/>
                <w:szCs w:val="21"/>
              </w:rPr>
              <w:t>（</w:t>
            </w:r>
            <w:r>
              <w:rPr>
                <w:rFonts w:eastAsia="仿宋"/>
                <w:szCs w:val="21"/>
              </w:rPr>
              <w:t>203</w:t>
            </w:r>
            <w:r>
              <w:rPr>
                <w:rFonts w:eastAsia="仿宋"/>
                <w:szCs w:val="21"/>
              </w:rPr>
              <w:t>）解剖实验动物时，必须做好个人安全防护；</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204</w:t>
            </w:r>
            <w:r>
              <w:rPr>
                <w:rFonts w:eastAsia="仿宋"/>
                <w:szCs w:val="21"/>
              </w:rPr>
              <w:t>）</w:t>
            </w:r>
            <w:r>
              <w:rPr>
                <w:rFonts w:eastAsia="仿宋"/>
                <w:kern w:val="0"/>
                <w:szCs w:val="21"/>
              </w:rPr>
              <w:t>定期组织健康检查</w:t>
            </w:r>
          </w:p>
        </w:tc>
        <w:tc>
          <w:tcPr>
            <w:tcW w:w="2543" w:type="dxa"/>
            <w:tcMar>
              <w:left w:w="45" w:type="dxa"/>
              <w:right w:w="45" w:type="dxa"/>
            </w:tcMar>
            <w:vAlign w:val="center"/>
          </w:tcPr>
          <w:p w:rsidR="006D14E6" w:rsidRDefault="006D14E6">
            <w:pPr>
              <w:widowControl/>
              <w:spacing w:line="300" w:lineRule="exact"/>
              <w:rPr>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205</w:t>
            </w:r>
            <w:r>
              <w:rPr>
                <w:rFonts w:eastAsia="仿宋"/>
                <w:bCs/>
                <w:kern w:val="0"/>
                <w:szCs w:val="21"/>
              </w:rPr>
              <w:t>）学校有伦理审查机构，查看伦理审查记录</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生物实验废物处置</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206</w:t>
            </w:r>
            <w:r>
              <w:rPr>
                <w:rFonts w:eastAsia="仿宋"/>
                <w:kern w:val="0"/>
                <w:szCs w:val="21"/>
              </w:rPr>
              <w:t>）学校与有资质的单位签约处置感染性废物，有交接记录，形成电子或者纸质台账；</w:t>
            </w:r>
          </w:p>
          <w:p w:rsidR="006D14E6" w:rsidRDefault="00491064">
            <w:pPr>
              <w:rPr>
                <w:rFonts w:eastAsia="仿宋"/>
                <w:bCs/>
                <w:kern w:val="0"/>
                <w:szCs w:val="21"/>
              </w:rPr>
            </w:pPr>
            <w:r>
              <w:rPr>
                <w:rFonts w:eastAsia="仿宋"/>
                <w:kern w:val="0"/>
                <w:szCs w:val="21"/>
              </w:rPr>
              <w:t>（</w:t>
            </w:r>
            <w:r>
              <w:rPr>
                <w:rFonts w:eastAsia="仿宋"/>
                <w:kern w:val="0"/>
                <w:szCs w:val="21"/>
              </w:rPr>
              <w:t>207</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208</w:t>
            </w:r>
            <w:r>
              <w:rPr>
                <w:rFonts w:eastAsia="仿宋"/>
                <w:kern w:val="0"/>
                <w:szCs w:val="21"/>
              </w:rPr>
              <w:t>）生物废物应与化学废物、生活垃圾等分开存储；</w:t>
            </w:r>
          </w:p>
          <w:p w:rsidR="006D14E6" w:rsidRDefault="00491064">
            <w:pPr>
              <w:rPr>
                <w:rFonts w:eastAsia="仿宋"/>
                <w:kern w:val="0"/>
                <w:szCs w:val="21"/>
              </w:rPr>
            </w:pPr>
            <w:r>
              <w:rPr>
                <w:rFonts w:eastAsia="仿宋"/>
                <w:kern w:val="0"/>
                <w:szCs w:val="21"/>
              </w:rPr>
              <w:t>（</w:t>
            </w:r>
            <w:r>
              <w:rPr>
                <w:rFonts w:eastAsia="仿宋"/>
                <w:kern w:val="0"/>
                <w:szCs w:val="21"/>
              </w:rPr>
              <w:t>209</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6D14E6" w:rsidRDefault="00491064">
            <w:pPr>
              <w:rPr>
                <w:rFonts w:eastAsia="仿宋"/>
                <w:kern w:val="0"/>
                <w:szCs w:val="21"/>
              </w:rPr>
            </w:pPr>
            <w:r>
              <w:rPr>
                <w:rFonts w:eastAsia="仿宋"/>
                <w:kern w:val="0"/>
                <w:szCs w:val="21"/>
              </w:rPr>
              <w:t>（</w:t>
            </w:r>
            <w:r>
              <w:rPr>
                <w:rFonts w:eastAsia="仿宋"/>
                <w:kern w:val="0"/>
                <w:szCs w:val="21"/>
              </w:rPr>
              <w:t>210</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rsidR="006D14E6" w:rsidRDefault="00491064">
            <w:pPr>
              <w:rPr>
                <w:rFonts w:eastAsia="仿宋"/>
                <w:kern w:val="0"/>
                <w:szCs w:val="21"/>
              </w:rPr>
            </w:pPr>
            <w:r>
              <w:rPr>
                <w:rFonts w:eastAsia="仿宋"/>
                <w:kern w:val="0"/>
                <w:szCs w:val="21"/>
              </w:rPr>
              <w:t>（</w:t>
            </w:r>
            <w:r>
              <w:rPr>
                <w:rFonts w:eastAsia="仿宋"/>
                <w:kern w:val="0"/>
                <w:szCs w:val="21"/>
              </w:rPr>
              <w:t>211</w:t>
            </w:r>
            <w:r>
              <w:rPr>
                <w:rFonts w:eastAsia="仿宋"/>
                <w:kern w:val="0"/>
                <w:szCs w:val="21"/>
              </w:rPr>
              <w:t>）动物实验结束后，动物尸体及组织应做无害化处理，废物彻底灭菌后方可处置；</w:t>
            </w:r>
          </w:p>
          <w:p w:rsidR="006D14E6" w:rsidRDefault="00491064">
            <w:pPr>
              <w:rPr>
                <w:rFonts w:eastAsia="仿宋"/>
                <w:kern w:val="0"/>
                <w:szCs w:val="21"/>
              </w:rPr>
            </w:pPr>
            <w:r>
              <w:rPr>
                <w:rFonts w:eastAsia="仿宋"/>
                <w:kern w:val="0"/>
                <w:szCs w:val="21"/>
              </w:rPr>
              <w:t>（</w:t>
            </w:r>
            <w:r>
              <w:rPr>
                <w:rFonts w:eastAsia="仿宋"/>
                <w:kern w:val="0"/>
                <w:szCs w:val="21"/>
              </w:rPr>
              <w:t>212</w:t>
            </w:r>
            <w:r>
              <w:rPr>
                <w:rFonts w:eastAsia="仿宋"/>
                <w:kern w:val="0"/>
                <w:szCs w:val="21"/>
              </w:rPr>
              <w:t>）涉及病原微生物或其他细菌类的生物废物必须进行高温高压灭菌或化学浸泡处理，然后由有资质的公司进行最终处置；</w:t>
            </w:r>
          </w:p>
          <w:p w:rsidR="006D14E6" w:rsidRDefault="00491064">
            <w:pPr>
              <w:rPr>
                <w:rFonts w:eastAsia="仿宋"/>
                <w:bCs/>
                <w:kern w:val="0"/>
                <w:szCs w:val="21"/>
              </w:rPr>
            </w:pPr>
            <w:r>
              <w:rPr>
                <w:rFonts w:eastAsia="仿宋"/>
                <w:kern w:val="0"/>
                <w:szCs w:val="21"/>
              </w:rPr>
              <w:t>（</w:t>
            </w:r>
            <w:r>
              <w:rPr>
                <w:rFonts w:eastAsia="仿宋"/>
                <w:kern w:val="0"/>
                <w:szCs w:val="21"/>
              </w:rPr>
              <w:t>213</w:t>
            </w:r>
            <w:r>
              <w:rPr>
                <w:rFonts w:eastAsia="仿宋"/>
                <w:kern w:val="0"/>
                <w:szCs w:val="21"/>
              </w:rPr>
              <w:t>）高致病性生物材料废物处置实现溯源追踪</w:t>
            </w:r>
          </w:p>
        </w:tc>
        <w:tc>
          <w:tcPr>
            <w:tcW w:w="2543" w:type="dxa"/>
            <w:tcMar>
              <w:left w:w="45" w:type="dxa"/>
              <w:right w:w="45" w:type="dxa"/>
            </w:tcMar>
            <w:vAlign w:val="center"/>
          </w:tcPr>
          <w:p w:rsidR="006D14E6" w:rsidRDefault="006D14E6">
            <w:pPr>
              <w:widowControl/>
              <w:spacing w:line="300" w:lineRule="exact"/>
              <w:rPr>
                <w:rFonts w:eastAsia="仿宋"/>
                <w:b/>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辐射安全与</w:t>
            </w:r>
            <w:r>
              <w:rPr>
                <w:rFonts w:eastAsia="仿宋"/>
                <w:b/>
                <w:kern w:val="0"/>
                <w:szCs w:val="21"/>
              </w:rPr>
              <w:t>核材料管制</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资质与人员要求</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214</w:t>
            </w:r>
            <w:r>
              <w:rPr>
                <w:rFonts w:eastAsia="仿宋"/>
                <w:kern w:val="0"/>
                <w:szCs w:val="21"/>
              </w:rPr>
              <w:t>）按规定在放射性核素种类和用量以及射线种类许可范围内开展实验。除已被豁免管理外，射线装置、放射源或者非密封放射性物质应纳入许可证范畴</w:t>
            </w:r>
          </w:p>
        </w:tc>
        <w:tc>
          <w:tcPr>
            <w:tcW w:w="2543" w:type="dxa"/>
            <w:tcMar>
              <w:left w:w="45" w:type="dxa"/>
              <w:right w:w="45" w:type="dxa"/>
            </w:tcMar>
            <w:vAlign w:val="center"/>
          </w:tcPr>
          <w:p w:rsidR="006D14E6" w:rsidRDefault="006D14E6">
            <w:pPr>
              <w:spacing w:line="360" w:lineRule="auto"/>
              <w:rPr>
                <w:rFonts w:eastAsia="仿宋"/>
                <w:sz w:val="24"/>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215</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或者《生态环境部辐射安全与防护考核通过报告单</w:t>
            </w:r>
            <w:bookmarkEnd w:id="1"/>
            <w:r>
              <w:rPr>
                <w:rFonts w:eastAsia="仿宋"/>
                <w:kern w:val="0"/>
                <w:szCs w:val="21"/>
              </w:rPr>
              <w:t>》；</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216</w:t>
            </w:r>
            <w:r>
              <w:rPr>
                <w:rFonts w:eastAsia="仿宋"/>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217</w:t>
            </w:r>
            <w:r>
              <w:rPr>
                <w:rFonts w:eastAsia="仿宋"/>
                <w:kern w:val="0"/>
                <w:szCs w:val="21"/>
              </w:rPr>
              <w:t>）</w:t>
            </w:r>
            <w:r>
              <w:rPr>
                <w:rFonts w:eastAsia="仿宋"/>
                <w:szCs w:val="21"/>
              </w:rPr>
              <w:t>辐射工作</w:t>
            </w:r>
            <w:r>
              <w:rPr>
                <w:rFonts w:eastAsia="仿宋"/>
                <w:kern w:val="0"/>
                <w:szCs w:val="21"/>
              </w:rPr>
              <w:t>人员进入实验场所须佩带个人剂量计，剂量计委托有资质的单位按时进行剂量监测（</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6D14E6" w:rsidRDefault="006D14E6">
            <w:pPr>
              <w:spacing w:line="360" w:lineRule="auto"/>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218</w:t>
            </w:r>
            <w:r>
              <w:rPr>
                <w:rFonts w:eastAsia="仿宋"/>
                <w:bCs/>
                <w:kern w:val="0"/>
                <w:szCs w:val="21"/>
              </w:rPr>
              <w:t>）持有核材料数量达到法定要求的单位须</w:t>
            </w:r>
            <w:r>
              <w:rPr>
                <w:rFonts w:eastAsia="仿宋"/>
                <w:kern w:val="0"/>
                <w:szCs w:val="21"/>
              </w:rPr>
              <w:t>取得核材料许可证，</w:t>
            </w:r>
            <w:r>
              <w:rPr>
                <w:rFonts w:eastAsia="仿宋"/>
                <w:szCs w:val="21"/>
              </w:rPr>
              <w:t>有专职机构或指定专人负责核材料管制工作，核材料衡算和核安保工作执行国家法律法规要求</w:t>
            </w:r>
          </w:p>
        </w:tc>
        <w:tc>
          <w:tcPr>
            <w:tcW w:w="2543" w:type="dxa"/>
            <w:tcMar>
              <w:left w:w="45" w:type="dxa"/>
              <w:right w:w="45" w:type="dxa"/>
            </w:tcMar>
            <w:vAlign w:val="center"/>
          </w:tcPr>
          <w:p w:rsidR="006D14E6" w:rsidRDefault="006D14E6">
            <w:pPr>
              <w:spacing w:line="360" w:lineRule="auto"/>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场所设施与采购运输</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219</w:t>
            </w:r>
            <w:r>
              <w:rPr>
                <w:rFonts w:eastAsia="仿宋"/>
                <w:kern w:val="0"/>
                <w:szCs w:val="21"/>
              </w:rPr>
              <w:t>）放射源储存库应设</w:t>
            </w:r>
            <w:r>
              <w:rPr>
                <w:rFonts w:eastAsia="仿宋"/>
                <w:kern w:val="0"/>
                <w:szCs w:val="21"/>
              </w:rPr>
              <w:t>“</w:t>
            </w:r>
            <w:r>
              <w:rPr>
                <w:rFonts w:eastAsia="仿宋"/>
                <w:kern w:val="0"/>
                <w:szCs w:val="21"/>
              </w:rPr>
              <w:t>双人双锁</w:t>
            </w:r>
            <w:r>
              <w:rPr>
                <w:rFonts w:eastAsia="仿宋"/>
                <w:kern w:val="0"/>
                <w:szCs w:val="21"/>
              </w:rPr>
              <w:t>”</w:t>
            </w:r>
            <w:r>
              <w:rPr>
                <w:rFonts w:eastAsia="仿宋"/>
                <w:kern w:val="0"/>
                <w:szCs w:val="21"/>
              </w:rPr>
              <w:t>，并有安全报警系统和视频监控系统；</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220</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6D14E6" w:rsidRDefault="006D14E6">
            <w:pPr>
              <w:spacing w:line="360" w:lineRule="auto"/>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221</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6D14E6" w:rsidRDefault="006D14E6">
            <w:pPr>
              <w:spacing w:line="360" w:lineRule="auto"/>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222</w:t>
            </w:r>
            <w:r>
              <w:rPr>
                <w:rFonts w:eastAsia="仿宋"/>
                <w:kern w:val="0"/>
                <w:szCs w:val="21"/>
              </w:rPr>
              <w:t>）放射源和放射性物质的采购和转让转移有学校及生态环境部门的审批备案材料，采购和转让转移前必须先做环境影响评价工作；</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223</w:t>
            </w:r>
            <w:r>
              <w:rPr>
                <w:rFonts w:eastAsia="仿宋"/>
                <w:kern w:val="0"/>
                <w:szCs w:val="21"/>
              </w:rPr>
              <w:t>）放射性物质的转移和运输有学校及公安部门的审批备案材料；</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224</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放射性实验安全及废物处置</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225</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2" w:name="_Hlk67119357"/>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226</w:t>
            </w:r>
            <w:r>
              <w:rPr>
                <w:rFonts w:eastAsia="仿宋"/>
                <w:kern w:val="0"/>
                <w:szCs w:val="21"/>
              </w:rPr>
              <w:t>）查看辐射事故应急预案</w:t>
            </w:r>
            <w:bookmarkEnd w:id="2"/>
            <w:r>
              <w:rPr>
                <w:rFonts w:eastAsia="仿宋"/>
                <w:kern w:val="0"/>
                <w:szCs w:val="21"/>
              </w:rPr>
              <w:t>及应急演练记录（每年不少于一次演练）</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227</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个半衰期经检测达标后作为普通废物处理，并有处置记录；</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228</w:t>
            </w:r>
            <w:r>
              <w:rPr>
                <w:rFonts w:eastAsia="仿宋"/>
                <w:kern w:val="0"/>
                <w:szCs w:val="21"/>
              </w:rPr>
              <w:t>）报废含有放射源或可产生放射性的设备，需报学校管理部门同意，并按国家规定进行退役处置。</w:t>
            </w:r>
            <w:r>
              <w:rPr>
                <w:rFonts w:eastAsia="仿宋"/>
                <w:bCs/>
                <w:kern w:val="0"/>
                <w:szCs w:val="21"/>
              </w:rPr>
              <w:t>X</w:t>
            </w:r>
            <w:r>
              <w:rPr>
                <w:rFonts w:eastAsia="仿宋"/>
                <w:bCs/>
                <w:kern w:val="0"/>
                <w:szCs w:val="21"/>
              </w:rPr>
              <w:t>光管报废时应破坏高压设备，拍照留存；</w:t>
            </w:r>
          </w:p>
          <w:p w:rsidR="006D14E6" w:rsidRDefault="00491064">
            <w:pPr>
              <w:widowControl/>
              <w:spacing w:line="300" w:lineRule="exact"/>
              <w:rPr>
                <w:rFonts w:eastAsia="仿宋"/>
                <w:kern w:val="0"/>
                <w:szCs w:val="21"/>
              </w:rPr>
            </w:pPr>
            <w:r>
              <w:rPr>
                <w:rFonts w:eastAsia="仿宋"/>
                <w:bCs/>
                <w:kern w:val="0"/>
                <w:szCs w:val="21"/>
              </w:rPr>
              <w:t>（</w:t>
            </w:r>
            <w:r>
              <w:rPr>
                <w:rFonts w:eastAsia="仿宋"/>
                <w:bCs/>
                <w:kern w:val="0"/>
                <w:szCs w:val="21"/>
              </w:rPr>
              <w:t>229</w:t>
            </w:r>
            <w:r>
              <w:rPr>
                <w:rFonts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bookmarkStart w:id="3" w:name="_Hlk67118907"/>
            <w:r>
              <w:rPr>
                <w:rFonts w:eastAsia="仿宋"/>
                <w:kern w:val="0"/>
                <w:szCs w:val="21"/>
              </w:rPr>
              <w:t>（</w:t>
            </w:r>
            <w:r>
              <w:rPr>
                <w:rFonts w:eastAsia="仿宋"/>
                <w:kern w:val="0"/>
                <w:szCs w:val="21"/>
              </w:rPr>
              <w:t>230</w:t>
            </w:r>
            <w:r>
              <w:rPr>
                <w:rFonts w:eastAsia="仿宋"/>
                <w:kern w:val="0"/>
                <w:szCs w:val="21"/>
              </w:rPr>
              <w:t>）相关实验室应当配置专门的放射性废物收集桶；放射性废液送贮前应进行固化整备；</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231</w:t>
            </w:r>
            <w:r>
              <w:rPr>
                <w:rFonts w:eastAsia="仿宋"/>
                <w:kern w:val="0"/>
                <w:szCs w:val="21"/>
              </w:rPr>
              <w:t>）放射性废物应及时送交城市放射性废物库收贮；</w:t>
            </w:r>
            <w:bookmarkEnd w:id="3"/>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232</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机电等安全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仪器设备常规管理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6D14E6" w:rsidRDefault="00491064">
            <w:pPr>
              <w:widowControl/>
              <w:spacing w:line="300" w:lineRule="exact"/>
              <w:rPr>
                <w:rFonts w:eastAsia="仿宋"/>
                <w:b/>
                <w:bCs/>
                <w:kern w:val="0"/>
                <w:szCs w:val="21"/>
              </w:rPr>
            </w:pPr>
            <w:r>
              <w:rPr>
                <w:rFonts w:eastAsia="仿宋"/>
                <w:kern w:val="0"/>
                <w:szCs w:val="21"/>
              </w:rPr>
              <w:t>（</w:t>
            </w:r>
            <w:r>
              <w:rPr>
                <w:rFonts w:eastAsia="仿宋"/>
                <w:kern w:val="0"/>
                <w:szCs w:val="21"/>
              </w:rPr>
              <w:t>233</w:t>
            </w:r>
            <w:r>
              <w:rPr>
                <w:rFonts w:eastAsia="仿宋"/>
                <w:kern w:val="0"/>
                <w:szCs w:val="21"/>
              </w:rPr>
              <w:t>）查看电子或纸质台账</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234</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szCs w:val="21"/>
              </w:rPr>
              <w:t>（</w:t>
            </w:r>
            <w:r>
              <w:rPr>
                <w:rFonts w:eastAsia="仿宋"/>
                <w:szCs w:val="21"/>
              </w:rPr>
              <w:t>235</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6D14E6" w:rsidRDefault="00491064">
            <w:pPr>
              <w:widowControl/>
              <w:spacing w:line="300" w:lineRule="exact"/>
              <w:rPr>
                <w:rFonts w:eastAsia="仿宋"/>
                <w:kern w:val="0"/>
                <w:szCs w:val="21"/>
              </w:rPr>
            </w:pPr>
            <w:r>
              <w:rPr>
                <w:rFonts w:eastAsia="仿宋"/>
                <w:szCs w:val="21"/>
              </w:rPr>
              <w:t>（</w:t>
            </w:r>
            <w:r>
              <w:rPr>
                <w:rFonts w:eastAsia="仿宋"/>
                <w:szCs w:val="21"/>
              </w:rPr>
              <w:t>236</w:t>
            </w:r>
            <w:r>
              <w:rPr>
                <w:rFonts w:eastAsia="仿宋"/>
                <w:szCs w:val="21"/>
              </w:rPr>
              <w:t>）电脑、空调、电加热器等不随意开机过夜。</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6D14E6" w:rsidRDefault="00491064">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6D14E6" w:rsidRDefault="00491064">
            <w:pPr>
              <w:widowControl/>
              <w:spacing w:line="300" w:lineRule="exact"/>
              <w:rPr>
                <w:rFonts w:eastAsia="仿宋"/>
                <w:szCs w:val="21"/>
              </w:rPr>
            </w:pPr>
            <w:r>
              <w:rPr>
                <w:rFonts w:eastAsia="仿宋"/>
                <w:kern w:val="0"/>
                <w:szCs w:val="21"/>
              </w:rPr>
              <w:t>（</w:t>
            </w:r>
            <w:r>
              <w:rPr>
                <w:rFonts w:eastAsia="仿宋"/>
                <w:kern w:val="0"/>
                <w:szCs w:val="21"/>
              </w:rPr>
              <w:t>237</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p>
          <w:p w:rsidR="006D14E6" w:rsidRDefault="00491064">
            <w:pPr>
              <w:widowControl/>
              <w:spacing w:line="300" w:lineRule="exact"/>
              <w:rPr>
                <w:rFonts w:eastAsia="仿宋"/>
                <w:bCs/>
                <w:kern w:val="0"/>
                <w:szCs w:val="21"/>
              </w:rPr>
            </w:pPr>
            <w:r>
              <w:rPr>
                <w:rFonts w:eastAsia="仿宋"/>
                <w:szCs w:val="21"/>
              </w:rPr>
              <w:t>（</w:t>
            </w:r>
            <w:r>
              <w:rPr>
                <w:rFonts w:eastAsia="仿宋"/>
                <w:szCs w:val="21"/>
              </w:rPr>
              <w:t>238</w:t>
            </w:r>
            <w:r>
              <w:rPr>
                <w:rFonts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机械安全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239</w:t>
            </w:r>
            <w:r>
              <w:rPr>
                <w:rFonts w:eastAsia="仿宋"/>
                <w:kern w:val="0"/>
                <w:szCs w:val="21"/>
              </w:rPr>
              <w:t>）机床应保持清洁整齐，严禁在床头、床面、刀架上放置物品；</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240</w:t>
            </w:r>
            <w:r>
              <w:rPr>
                <w:rFonts w:eastAsia="仿宋"/>
                <w:kern w:val="0"/>
                <w:szCs w:val="21"/>
              </w:rPr>
              <w:t>）机械设备可靠接地，实验结束后，应切断电源，整理好场地并将实验用具等摆放整齐，及时清理机械设备产生的废渣、废屑</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6D14E6" w:rsidRDefault="00491064">
            <w:pPr>
              <w:rPr>
                <w:rFonts w:eastAsia="仿宋"/>
                <w:kern w:val="0"/>
              </w:rPr>
            </w:pPr>
            <w:r>
              <w:rPr>
                <w:rFonts w:eastAsia="仿宋"/>
                <w:kern w:val="0"/>
              </w:rPr>
              <w:t>（</w:t>
            </w:r>
            <w:r>
              <w:rPr>
                <w:rFonts w:eastAsia="仿宋"/>
                <w:kern w:val="0"/>
              </w:rPr>
              <w:t>241</w:t>
            </w:r>
            <w:r>
              <w:rPr>
                <w:rFonts w:eastAsia="仿宋"/>
                <w:kern w:val="0"/>
              </w:rPr>
              <w:t>）个人防护用品要穿戴齐全，如工作服、工作帽、工作鞋、防护眼镜等。操作冷加工设备必须穿</w:t>
            </w:r>
            <w:r>
              <w:rPr>
                <w:rFonts w:eastAsia="仿宋"/>
                <w:kern w:val="0"/>
              </w:rPr>
              <w:t>“</w:t>
            </w:r>
            <w:r>
              <w:rPr>
                <w:rFonts w:eastAsia="仿宋"/>
                <w:kern w:val="0"/>
              </w:rPr>
              <w:t>三紧式</w:t>
            </w:r>
            <w:r>
              <w:rPr>
                <w:rFonts w:eastAsia="仿宋"/>
                <w:kern w:val="0"/>
              </w:rPr>
              <w:t>”</w:t>
            </w:r>
            <w:r>
              <w:rPr>
                <w:rFonts w:eastAsia="仿宋"/>
                <w:kern w:val="0"/>
              </w:rPr>
              <w:t>工作服，不能留长发（长发要盘在工作帽内），禁止戴手套；</w:t>
            </w:r>
          </w:p>
          <w:p w:rsidR="006D14E6" w:rsidRDefault="00491064">
            <w:pPr>
              <w:rPr>
                <w:rFonts w:eastAsia="仿宋"/>
                <w:kern w:val="0"/>
                <w:szCs w:val="21"/>
              </w:rPr>
            </w:pPr>
            <w:r>
              <w:rPr>
                <w:rFonts w:eastAsia="仿宋"/>
                <w:kern w:val="0"/>
              </w:rPr>
              <w:t>（</w:t>
            </w:r>
            <w:r>
              <w:rPr>
                <w:rFonts w:eastAsia="仿宋"/>
                <w:kern w:val="0"/>
              </w:rPr>
              <w:t>242</w:t>
            </w:r>
            <w:r>
              <w:rPr>
                <w:rFonts w:eastAsia="仿宋"/>
                <w:kern w:val="0"/>
              </w:rPr>
              <w:t>）</w:t>
            </w:r>
            <w:r>
              <w:rPr>
                <w:rFonts w:eastAsia="仿宋"/>
                <w:kern w:val="0"/>
                <w:szCs w:val="21"/>
              </w:rPr>
              <w:t>进入高速切削机械操作工作场所，穿好工作服工作鞋、戴好防护眼镜、扣紧衣袖口、</w:t>
            </w:r>
            <w:r>
              <w:rPr>
                <w:rFonts w:eastAsia="仿宋"/>
                <w:kern w:val="0"/>
              </w:rPr>
              <w:t>，</w:t>
            </w:r>
            <w:r>
              <w:rPr>
                <w:rFonts w:eastAsia="仿宋"/>
                <w:kern w:val="0"/>
                <w:szCs w:val="21"/>
              </w:rPr>
              <w:t>戴好工作帽（长发学生</w:t>
            </w:r>
            <w:r>
              <w:rPr>
                <w:rFonts w:eastAsia="仿宋"/>
                <w:kern w:val="0"/>
              </w:rPr>
              <w:t>必须将长发盘在工作帽内</w:t>
            </w:r>
            <w:r>
              <w:rPr>
                <w:rFonts w:eastAsia="仿宋"/>
                <w:kern w:val="0"/>
                <w:szCs w:val="21"/>
              </w:rPr>
              <w:t>），禁止戴手套、长围巾、领带、手镯等配饰物，禁穿拖鞋、高跟鞋等。设备运转时严禁用手调整工件</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243</w:t>
            </w:r>
            <w:r>
              <w:rPr>
                <w:rFonts w:eastAsia="仿宋"/>
                <w:kern w:val="0"/>
                <w:szCs w:val="21"/>
              </w:rPr>
              <w:t>）铸造实验场地宽敞、通道畅通，使用设备前，操作者要按要求穿戴好防护用品</w:t>
            </w:r>
            <w:r>
              <w:rPr>
                <w:rFonts w:eastAsia="仿宋"/>
                <w:kern w:val="0"/>
                <w:szCs w:val="21"/>
              </w:rPr>
              <w:t>；</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244</w:t>
            </w:r>
            <w:r>
              <w:rPr>
                <w:rFonts w:eastAsia="仿宋"/>
                <w:kern w:val="0"/>
                <w:szCs w:val="21"/>
              </w:rPr>
              <w:t>）盐浴炉加热零件必须预先烘干，并用铁丝绑牢，缓慢放入炉中，以防盐液炸崩烫伤；</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245</w:t>
            </w:r>
            <w:r>
              <w:rPr>
                <w:rFonts w:eastAsia="仿宋"/>
                <w:kern w:val="0"/>
                <w:szCs w:val="21"/>
              </w:rPr>
              <w:t>）淬火油槽不得有水，油量不能过少，以免发生火灾；</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246</w:t>
            </w:r>
            <w:r>
              <w:rPr>
                <w:rFonts w:eastAsia="仿宋"/>
                <w:kern w:val="0"/>
                <w:szCs w:val="21"/>
              </w:rPr>
              <w:t>）与铁水接触的一切工具，使用前必须加热，严禁将冷的工具伸入铁水内，以免引起爆炸；</w:t>
            </w:r>
          </w:p>
          <w:p w:rsidR="006D14E6" w:rsidRDefault="00491064">
            <w:pPr>
              <w:widowControl/>
              <w:spacing w:line="300" w:lineRule="exact"/>
              <w:rPr>
                <w:rFonts w:eastAsia="仿宋"/>
                <w:b/>
                <w:bCs/>
                <w:kern w:val="0"/>
                <w:szCs w:val="21"/>
              </w:rPr>
            </w:pPr>
            <w:r>
              <w:rPr>
                <w:rFonts w:eastAsia="仿宋"/>
                <w:kern w:val="0"/>
                <w:szCs w:val="21"/>
              </w:rPr>
              <w:t>（</w:t>
            </w:r>
            <w:r>
              <w:rPr>
                <w:rFonts w:eastAsia="仿宋"/>
                <w:kern w:val="0"/>
                <w:szCs w:val="21"/>
              </w:rPr>
              <w:t>247</w:t>
            </w:r>
            <w:r>
              <w:rPr>
                <w:rFonts w:eastAsia="仿宋"/>
                <w:kern w:val="0"/>
                <w:szCs w:val="21"/>
              </w:rPr>
              <w:t>）锻压设备不得空打或大力敲打过薄锻件，锻造时锻件应达到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248</w:t>
            </w:r>
            <w:r>
              <w:rPr>
                <w:rFonts w:eastAsia="仿宋"/>
                <w:kern w:val="0"/>
                <w:szCs w:val="21"/>
              </w:rPr>
              <w:t>）在坠落高度基准面</w:t>
            </w:r>
            <w:r>
              <w:rPr>
                <w:rFonts w:eastAsia="仿宋"/>
                <w:kern w:val="0"/>
                <w:szCs w:val="21"/>
              </w:rPr>
              <w:t>2</w:t>
            </w:r>
            <w:r>
              <w:rPr>
                <w:rFonts w:eastAsia="仿宋"/>
                <w:kern w:val="0"/>
                <w:szCs w:val="21"/>
              </w:rPr>
              <w:t>米及以上有可能坠落的高处进行作业，须穿防滑鞋、佩戴安全帽、使用安全带；</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249</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电气安全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6D14E6" w:rsidRDefault="00491064">
            <w:pPr>
              <w:widowControl/>
              <w:tabs>
                <w:tab w:val="left" w:pos="4321"/>
              </w:tabs>
              <w:spacing w:line="300" w:lineRule="exact"/>
              <w:rPr>
                <w:rFonts w:eastAsia="仿宋"/>
                <w:kern w:val="0"/>
                <w:szCs w:val="21"/>
              </w:rPr>
            </w:pPr>
            <w:r>
              <w:rPr>
                <w:rFonts w:eastAsia="仿宋"/>
                <w:kern w:val="0"/>
                <w:szCs w:val="21"/>
              </w:rPr>
              <w:t>（</w:t>
            </w:r>
            <w:r>
              <w:rPr>
                <w:rFonts w:eastAsia="仿宋"/>
                <w:kern w:val="0"/>
                <w:szCs w:val="21"/>
              </w:rPr>
              <w:t>250</w:t>
            </w:r>
            <w:r>
              <w:rPr>
                <w:rFonts w:eastAsia="仿宋"/>
                <w:kern w:val="0"/>
                <w:szCs w:val="21"/>
              </w:rPr>
              <w:t>）各种电器设备及电线应始终保持干燥，防止浸湿，以防短路引起火灾或烧坏电气设备；</w:t>
            </w:r>
          </w:p>
          <w:p w:rsidR="006D14E6" w:rsidRDefault="00491064">
            <w:pPr>
              <w:widowControl/>
              <w:tabs>
                <w:tab w:val="left" w:pos="4321"/>
              </w:tabs>
              <w:spacing w:line="300" w:lineRule="exact"/>
              <w:rPr>
                <w:rFonts w:eastAsia="仿宋"/>
                <w:szCs w:val="21"/>
              </w:rPr>
            </w:pPr>
            <w:r>
              <w:rPr>
                <w:rFonts w:eastAsia="仿宋"/>
                <w:kern w:val="0"/>
                <w:szCs w:val="21"/>
              </w:rPr>
              <w:t>（</w:t>
            </w:r>
            <w:r>
              <w:rPr>
                <w:rFonts w:eastAsia="仿宋"/>
                <w:kern w:val="0"/>
                <w:szCs w:val="21"/>
              </w:rPr>
              <w:t>251</w:t>
            </w:r>
            <w:r>
              <w:rPr>
                <w:rFonts w:eastAsia="仿宋"/>
                <w:kern w:val="0"/>
                <w:szCs w:val="21"/>
              </w:rPr>
              <w:t>）</w:t>
            </w:r>
            <w:r>
              <w:rPr>
                <w:rFonts w:eastAsia="仿宋"/>
                <w:szCs w:val="21"/>
              </w:rPr>
              <w:t>试验室内的功能间墙面都应设有专用接地母排，并设有多点接地引出端；</w:t>
            </w:r>
          </w:p>
          <w:p w:rsidR="006D14E6" w:rsidRDefault="00491064">
            <w:pPr>
              <w:widowControl/>
              <w:tabs>
                <w:tab w:val="left" w:pos="4321"/>
              </w:tabs>
              <w:spacing w:line="300" w:lineRule="exact"/>
              <w:rPr>
                <w:rFonts w:eastAsia="仿宋"/>
                <w:kern w:val="0"/>
                <w:szCs w:val="21"/>
              </w:rPr>
            </w:pPr>
            <w:r>
              <w:rPr>
                <w:rFonts w:eastAsia="仿宋"/>
                <w:szCs w:val="21"/>
              </w:rPr>
              <w:t>（</w:t>
            </w:r>
            <w:r>
              <w:rPr>
                <w:rFonts w:eastAsia="仿宋"/>
                <w:szCs w:val="21"/>
              </w:rPr>
              <w:t>252</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6D14E6" w:rsidRDefault="00491064">
            <w:pPr>
              <w:widowControl/>
              <w:tabs>
                <w:tab w:val="left" w:pos="4321"/>
              </w:tabs>
              <w:spacing w:line="300" w:lineRule="exact"/>
              <w:rPr>
                <w:rFonts w:eastAsia="仿宋"/>
                <w:kern w:val="0"/>
                <w:szCs w:val="21"/>
              </w:rPr>
            </w:pPr>
            <w:r>
              <w:rPr>
                <w:rFonts w:eastAsia="仿宋"/>
                <w:kern w:val="0"/>
                <w:szCs w:val="21"/>
              </w:rPr>
              <w:t>（</w:t>
            </w:r>
            <w:r>
              <w:rPr>
                <w:rFonts w:eastAsia="仿宋"/>
                <w:kern w:val="0"/>
                <w:szCs w:val="21"/>
              </w:rPr>
              <w:t>253</w:t>
            </w:r>
            <w:r>
              <w:rPr>
                <w:rFonts w:eastAsia="仿宋"/>
                <w:kern w:val="0"/>
                <w:szCs w:val="21"/>
              </w:rPr>
              <w:t>）控制室（控制台）应铺橡胶、绝缘垫等；</w:t>
            </w:r>
          </w:p>
          <w:p w:rsidR="006D14E6" w:rsidRDefault="00491064">
            <w:pPr>
              <w:widowControl/>
              <w:tabs>
                <w:tab w:val="left" w:pos="4321"/>
              </w:tabs>
              <w:spacing w:line="300" w:lineRule="exact"/>
              <w:rPr>
                <w:rFonts w:eastAsia="仿宋"/>
                <w:szCs w:val="21"/>
              </w:rPr>
            </w:pPr>
            <w:r>
              <w:rPr>
                <w:rFonts w:eastAsia="仿宋"/>
                <w:kern w:val="0"/>
                <w:szCs w:val="21"/>
              </w:rPr>
              <w:t>（</w:t>
            </w:r>
            <w:r>
              <w:rPr>
                <w:rFonts w:eastAsia="仿宋"/>
                <w:kern w:val="0"/>
                <w:szCs w:val="21"/>
              </w:rPr>
              <w:t>254</w:t>
            </w:r>
            <w:r>
              <w:rPr>
                <w:rFonts w:eastAsia="仿宋"/>
                <w:kern w:val="0"/>
                <w:szCs w:val="21"/>
              </w:rPr>
              <w:t>）</w:t>
            </w:r>
            <w:r>
              <w:rPr>
                <w:rFonts w:eastAsia="仿宋"/>
                <w:szCs w:val="21"/>
              </w:rPr>
              <w:t>强电实验室禁止存放易燃、易爆、易腐品，保持通风散热；</w:t>
            </w:r>
          </w:p>
          <w:p w:rsidR="006D14E6" w:rsidRDefault="00491064">
            <w:pPr>
              <w:widowControl/>
              <w:tabs>
                <w:tab w:val="left" w:pos="4321"/>
              </w:tabs>
              <w:spacing w:line="300" w:lineRule="exact"/>
              <w:rPr>
                <w:rFonts w:eastAsia="仿宋"/>
                <w:szCs w:val="21"/>
              </w:rPr>
            </w:pPr>
            <w:r>
              <w:rPr>
                <w:rFonts w:eastAsia="仿宋"/>
                <w:szCs w:val="21"/>
              </w:rPr>
              <w:t>（</w:t>
            </w:r>
            <w:r>
              <w:rPr>
                <w:rFonts w:eastAsia="仿宋"/>
                <w:szCs w:val="21"/>
              </w:rPr>
              <w:t>255</w:t>
            </w:r>
            <w:r>
              <w:rPr>
                <w:rFonts w:eastAsia="仿宋"/>
                <w:szCs w:val="21"/>
              </w:rPr>
              <w:t>）应为设备配备残余电流泄放专用的接地系统；</w:t>
            </w:r>
          </w:p>
          <w:p w:rsidR="006D14E6" w:rsidRDefault="00491064">
            <w:pPr>
              <w:widowControl/>
              <w:tabs>
                <w:tab w:val="left" w:pos="4321"/>
              </w:tabs>
              <w:spacing w:line="300" w:lineRule="exact"/>
              <w:rPr>
                <w:rFonts w:eastAsia="仿宋"/>
                <w:szCs w:val="21"/>
              </w:rPr>
            </w:pPr>
            <w:r>
              <w:rPr>
                <w:rFonts w:eastAsia="仿宋"/>
                <w:szCs w:val="21"/>
              </w:rPr>
              <w:t>（</w:t>
            </w:r>
            <w:r>
              <w:rPr>
                <w:rFonts w:eastAsia="仿宋"/>
                <w:szCs w:val="21"/>
              </w:rPr>
              <w:t>256</w:t>
            </w:r>
            <w:r>
              <w:rPr>
                <w:rFonts w:eastAsia="仿宋"/>
                <w:szCs w:val="21"/>
              </w:rPr>
              <w:t>）禁止在有可燃气体泄露隐患的环境中使用电动工具；电烙铁有专门搁架，用毕立即切断电源；</w:t>
            </w:r>
          </w:p>
          <w:p w:rsidR="006D14E6" w:rsidRDefault="00491064">
            <w:pPr>
              <w:widowControl/>
              <w:tabs>
                <w:tab w:val="left" w:pos="4321"/>
              </w:tabs>
              <w:spacing w:line="300" w:lineRule="exact"/>
              <w:rPr>
                <w:rFonts w:eastAsia="仿宋"/>
                <w:kern w:val="0"/>
                <w:szCs w:val="21"/>
              </w:rPr>
            </w:pPr>
            <w:r>
              <w:rPr>
                <w:rFonts w:eastAsia="仿宋"/>
                <w:szCs w:val="21"/>
              </w:rPr>
              <w:t>（</w:t>
            </w:r>
            <w:r>
              <w:rPr>
                <w:rFonts w:eastAsia="仿宋"/>
                <w:szCs w:val="21"/>
              </w:rPr>
              <w:t>257</w:t>
            </w:r>
            <w:r>
              <w:rPr>
                <w:rFonts w:eastAsia="仿宋"/>
                <w:szCs w:val="21"/>
              </w:rPr>
              <w:t>）强磁设备应配备与大地相连的金属屏蔽网</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258</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激光安全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259</w:t>
            </w:r>
            <w:r>
              <w:rPr>
                <w:rFonts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260</w:t>
            </w:r>
            <w:r>
              <w:rPr>
                <w:rFonts w:eastAsia="仿宋"/>
                <w:bCs/>
                <w:kern w:val="0"/>
                <w:szCs w:val="21"/>
              </w:rPr>
              <w:t>）操作人员穿戴防护眼镜等防护用品、不带手表等能反光的物品，</w:t>
            </w:r>
            <w:r>
              <w:rPr>
                <w:rFonts w:eastAsia="仿宋"/>
                <w:szCs w:val="21"/>
                <w:shd w:val="clear" w:color="auto" w:fill="FFFFFF"/>
              </w:rPr>
              <w:t>禁止直视激光束和它的反向光束，禁止对激光器件做任何目视准直操作，</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bCs/>
                <w:kern w:val="0"/>
                <w:szCs w:val="21"/>
              </w:rPr>
              <w:t>（</w:t>
            </w:r>
            <w:r>
              <w:rPr>
                <w:rFonts w:eastAsia="仿宋"/>
                <w:bCs/>
                <w:kern w:val="0"/>
                <w:szCs w:val="21"/>
              </w:rPr>
              <w:t>261</w:t>
            </w:r>
            <w:r>
              <w:rPr>
                <w:rFonts w:eastAsia="仿宋"/>
                <w:bCs/>
                <w:kern w:val="0"/>
                <w:szCs w:val="21"/>
              </w:rPr>
              <w:t>）所有激光区域内张贴警告标识</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粉尘安全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6D14E6" w:rsidRDefault="00491064">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262</w:t>
            </w:r>
            <w:r>
              <w:rPr>
                <w:rFonts w:eastAsia="仿宋"/>
                <w:kern w:val="0"/>
                <w:szCs w:val="21"/>
              </w:rPr>
              <w:t>）防爆灯、防爆电气开关，导线敷设应选用镀锌管或水煤气管，必须达到整体防爆要求；</w:t>
            </w:r>
          </w:p>
          <w:p w:rsidR="006D14E6" w:rsidRDefault="00491064">
            <w:pPr>
              <w:widowControl/>
              <w:spacing w:line="300" w:lineRule="exact"/>
              <w:rPr>
                <w:rFonts w:eastAsia="仿宋"/>
                <w:bCs/>
                <w:kern w:val="0"/>
                <w:szCs w:val="21"/>
              </w:rPr>
            </w:pPr>
            <w:r>
              <w:rPr>
                <w:rFonts w:eastAsia="仿宋"/>
                <w:kern w:val="0"/>
                <w:szCs w:val="21"/>
              </w:rPr>
              <w:lastRenderedPageBreak/>
              <w:t>（</w:t>
            </w:r>
            <w:r>
              <w:rPr>
                <w:rFonts w:eastAsia="仿宋"/>
                <w:kern w:val="0"/>
                <w:szCs w:val="21"/>
              </w:rPr>
              <w:t>263</w:t>
            </w:r>
            <w:r>
              <w:rPr>
                <w:rFonts w:eastAsia="仿宋"/>
                <w:kern w:val="0"/>
                <w:szCs w:val="21"/>
              </w:rPr>
              <w:t>）粉尘加工要有除尘装置，除尘器符合防静电安全要求，除尘设施应有阻爆、隔爆、泄爆装置，使用工具具有防爆功能或不产生火花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rsidR="006D14E6" w:rsidRDefault="006D14E6">
            <w:pPr>
              <w:pStyle w:val="24"/>
              <w:spacing w:line="360" w:lineRule="auto"/>
              <w:ind w:firstLineChars="0" w:firstLine="0"/>
              <w:rPr>
                <w:rFonts w:ascii="Times New Roman" w:eastAsia="仿宋" w:hAnsi="Times New Roman"/>
                <w:b/>
                <w:bCs/>
                <w:kern w:val="0"/>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6D14E6" w:rsidRDefault="00491064">
            <w:pPr>
              <w:rPr>
                <w:rFonts w:eastAsia="仿宋"/>
                <w:bCs/>
                <w:kern w:val="0"/>
                <w:szCs w:val="21"/>
              </w:rPr>
            </w:pPr>
            <w:r>
              <w:rPr>
                <w:rFonts w:eastAsia="仿宋"/>
                <w:kern w:val="0"/>
              </w:rPr>
              <w:t>（</w:t>
            </w:r>
            <w:r>
              <w:rPr>
                <w:rFonts w:eastAsia="仿宋"/>
                <w:kern w:val="0"/>
              </w:rPr>
              <w:t>264</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265</w:t>
            </w:r>
            <w:r>
              <w:rPr>
                <w:rFonts w:eastAsia="仿宋"/>
                <w:kern w:val="0"/>
                <w:szCs w:val="21"/>
              </w:rPr>
              <w:t>）粉尘浓度较高的场所，适当配备加湿装置；配备合适的灭火装置</w:t>
            </w:r>
            <w:r>
              <w:rPr>
                <w:rFonts w:eastAsia="仿宋"/>
                <w:kern w:val="0"/>
                <w:szCs w:val="21"/>
              </w:rPr>
              <w:t xml:space="preserve"> </w:t>
            </w:r>
          </w:p>
        </w:tc>
        <w:tc>
          <w:tcPr>
            <w:tcW w:w="2543" w:type="dxa"/>
            <w:tcMar>
              <w:left w:w="45" w:type="dxa"/>
              <w:right w:w="45" w:type="dxa"/>
            </w:tcMar>
            <w:vAlign w:val="center"/>
          </w:tcPr>
          <w:p w:rsidR="006D14E6" w:rsidRDefault="006D14E6">
            <w:pPr>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特种设备与常规冷热设备</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起重类设备</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266</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6D14E6" w:rsidRDefault="006D14E6">
            <w:pPr>
              <w:widowControl/>
              <w:spacing w:line="300" w:lineRule="exact"/>
              <w:rPr>
                <w:rFonts w:eastAsia="仿宋"/>
                <w:b/>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267</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6D14E6" w:rsidRDefault="00491064">
            <w:pPr>
              <w:rPr>
                <w:rFonts w:eastAsia="仿宋"/>
                <w:kern w:val="0"/>
                <w:szCs w:val="21"/>
              </w:rPr>
            </w:pPr>
            <w:r>
              <w:rPr>
                <w:rFonts w:eastAsia="仿宋"/>
                <w:kern w:val="0"/>
                <w:szCs w:val="21"/>
              </w:rPr>
              <w:t>（</w:t>
            </w:r>
            <w:r>
              <w:rPr>
                <w:rFonts w:eastAsia="仿宋"/>
                <w:kern w:val="0"/>
                <w:szCs w:val="21"/>
              </w:rPr>
              <w:t>268</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269</w:t>
            </w:r>
            <w:r>
              <w:rPr>
                <w:rFonts w:eastAsia="仿宋"/>
                <w:kern w:val="0"/>
                <w:szCs w:val="21"/>
              </w:rPr>
              <w:t>）在用起重机械至少每月进行一次日常维护保养和自行检查，并作记录；</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270</w:t>
            </w:r>
            <w:r>
              <w:rPr>
                <w:rFonts w:eastAsia="仿宋"/>
                <w:kern w:val="0"/>
                <w:szCs w:val="21"/>
              </w:rPr>
              <w:t>）制定安全操作规程，并在周边醒目位置张贴警示标识，有必要的防护措施；（</w:t>
            </w:r>
            <w:r>
              <w:rPr>
                <w:rFonts w:eastAsia="仿宋"/>
                <w:kern w:val="0"/>
                <w:szCs w:val="21"/>
              </w:rPr>
              <w:t>271</w:t>
            </w:r>
            <w:r>
              <w:rPr>
                <w:rFonts w:eastAsia="仿宋"/>
                <w:kern w:val="0"/>
                <w:szCs w:val="21"/>
              </w:rPr>
              <w:t>）起重设备声光报警正常，室内起重设备应标有运行通道；</w:t>
            </w:r>
          </w:p>
          <w:p w:rsidR="006D14E6" w:rsidRDefault="00491064">
            <w:pPr>
              <w:widowControl/>
              <w:spacing w:line="300" w:lineRule="exact"/>
              <w:rPr>
                <w:rFonts w:eastAsia="仿宋"/>
                <w:b/>
                <w:bCs/>
                <w:kern w:val="0"/>
                <w:szCs w:val="21"/>
              </w:rPr>
            </w:pPr>
            <w:r>
              <w:rPr>
                <w:rFonts w:eastAsia="仿宋"/>
                <w:kern w:val="0"/>
                <w:szCs w:val="21"/>
              </w:rPr>
              <w:t>（</w:t>
            </w:r>
            <w:r>
              <w:rPr>
                <w:rFonts w:eastAsia="仿宋"/>
                <w:kern w:val="0"/>
                <w:szCs w:val="21"/>
              </w:rPr>
              <w:t>272</w:t>
            </w:r>
            <w:r>
              <w:rPr>
                <w:rFonts w:eastAsia="仿宋"/>
                <w:kern w:val="0"/>
                <w:szCs w:val="21"/>
              </w:rPr>
              <w:t>）废弃不用的起重机械应及时拆除</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6D14E6" w:rsidRDefault="00491064">
            <w:pPr>
              <w:widowControl/>
              <w:spacing w:line="300" w:lineRule="exact"/>
              <w:rPr>
                <w:rFonts w:eastAsia="仿宋"/>
                <w:bCs/>
                <w:kern w:val="0"/>
                <w:szCs w:val="21"/>
              </w:rPr>
            </w:pPr>
            <w:r>
              <w:rPr>
                <w:rFonts w:eastAsia="仿宋"/>
                <w:b/>
                <w:kern w:val="0"/>
                <w:szCs w:val="21"/>
              </w:rPr>
              <w:t>压力容器</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6D14E6" w:rsidRDefault="00491064">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6D14E6" w:rsidRDefault="00491064">
            <w:pPr>
              <w:rPr>
                <w:rFonts w:eastAsia="仿宋"/>
                <w:kern w:val="0"/>
                <w:szCs w:val="21"/>
              </w:rPr>
            </w:pPr>
            <w:r>
              <w:rPr>
                <w:rFonts w:eastAsia="仿宋"/>
                <w:kern w:val="0"/>
                <w:szCs w:val="21"/>
              </w:rPr>
              <w:t>（</w:t>
            </w:r>
            <w:r>
              <w:rPr>
                <w:rFonts w:eastAsia="仿宋"/>
                <w:kern w:val="0"/>
                <w:szCs w:val="21"/>
              </w:rPr>
              <w:t>273</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且内直径（非圆形截面指截面内边界最大几何尺寸）大于或者等于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（表压），且压力与容积的乘积大于或者等于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rsidR="006D14E6" w:rsidRDefault="006D14E6">
            <w:pPr>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6D14E6" w:rsidRDefault="00491064">
            <w:pPr>
              <w:widowControl/>
              <w:rPr>
                <w:rFonts w:eastAsia="仿宋"/>
                <w:kern w:val="0"/>
                <w:szCs w:val="21"/>
              </w:rPr>
            </w:pPr>
            <w:r>
              <w:rPr>
                <w:rFonts w:eastAsia="仿宋"/>
                <w:kern w:val="0"/>
              </w:rPr>
              <w:t>（</w:t>
            </w:r>
            <w:r>
              <w:rPr>
                <w:rFonts w:eastAsia="仿宋"/>
                <w:kern w:val="0"/>
              </w:rPr>
              <w:t>274</w:t>
            </w:r>
            <w:r>
              <w:rPr>
                <w:rFonts w:eastAsia="仿宋"/>
                <w:kern w:val="0"/>
              </w:rPr>
              <w:t>）快开门式压力容器操作人员、移动式压力容器充装人员、氧舱维护保养人员，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6D14E6" w:rsidRDefault="00491064">
            <w:pPr>
              <w:widowControl/>
              <w:rPr>
                <w:rFonts w:eastAsia="仿宋"/>
                <w:kern w:val="0"/>
                <w:szCs w:val="21"/>
              </w:rPr>
            </w:pPr>
            <w:r>
              <w:rPr>
                <w:rFonts w:eastAsia="仿宋"/>
                <w:kern w:val="0"/>
                <w:szCs w:val="21"/>
              </w:rPr>
              <w:t>（</w:t>
            </w:r>
            <w:r>
              <w:rPr>
                <w:rFonts w:eastAsia="仿宋"/>
                <w:kern w:val="0"/>
                <w:szCs w:val="21"/>
              </w:rPr>
              <w:t>275</w:t>
            </w:r>
            <w:r>
              <w:rPr>
                <w:rFonts w:eastAsia="仿宋"/>
                <w:kern w:val="0"/>
                <w:szCs w:val="21"/>
              </w:rPr>
              <w:t>）委托有资质单位进行定期检验，并将定期检验合格证置于特种设备显著位置；</w:t>
            </w:r>
          </w:p>
          <w:p w:rsidR="006D14E6" w:rsidRDefault="00491064">
            <w:pPr>
              <w:widowControl/>
              <w:rPr>
                <w:rFonts w:eastAsia="仿宋"/>
                <w:kern w:val="0"/>
                <w:szCs w:val="21"/>
              </w:rPr>
            </w:pPr>
            <w:r>
              <w:rPr>
                <w:rFonts w:eastAsia="仿宋"/>
                <w:kern w:val="0"/>
                <w:szCs w:val="21"/>
              </w:rPr>
              <w:t>（</w:t>
            </w:r>
            <w:r>
              <w:rPr>
                <w:rFonts w:eastAsia="仿宋"/>
                <w:kern w:val="0"/>
                <w:szCs w:val="21"/>
              </w:rPr>
              <w:t>276</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6D14E6" w:rsidRDefault="006D14E6">
            <w:pPr>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277</w:t>
            </w:r>
            <w:r>
              <w:rPr>
                <w:rFonts w:eastAsia="仿宋"/>
                <w:kern w:val="0"/>
                <w:szCs w:val="21"/>
              </w:rPr>
              <w:t>）大型实验气罐的存储场所应通风、干燥、防止雨（雪）淋、水浸，避免阳光直射，严禁明火和</w:t>
            </w:r>
            <w:r>
              <w:rPr>
                <w:rFonts w:eastAsia="仿宋"/>
                <w:kern w:val="0"/>
                <w:szCs w:val="21"/>
              </w:rPr>
              <w:t>其他</w:t>
            </w:r>
            <w:r>
              <w:rPr>
                <w:rFonts w:eastAsia="仿宋"/>
                <w:kern w:val="0"/>
                <w:szCs w:val="21"/>
              </w:rPr>
              <w:t>热源；</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278</w:t>
            </w:r>
            <w:r>
              <w:rPr>
                <w:rFonts w:eastAsia="仿宋"/>
                <w:kern w:val="0"/>
                <w:szCs w:val="21"/>
              </w:rPr>
              <w:t>）大型实验气体（窒息、可燃类）罐必须放置在室外，周围设置隔离装置、安全警示标识；</w:t>
            </w:r>
          </w:p>
          <w:p w:rsidR="006D14E6" w:rsidRDefault="00491064">
            <w:pPr>
              <w:widowControl/>
              <w:spacing w:line="300" w:lineRule="exact"/>
              <w:rPr>
                <w:rFonts w:eastAsia="仿宋"/>
                <w:bCs/>
                <w:kern w:val="0"/>
                <w:szCs w:val="21"/>
              </w:rPr>
            </w:pPr>
            <w:r>
              <w:rPr>
                <w:rFonts w:eastAsia="仿宋"/>
                <w:kern w:val="0"/>
                <w:szCs w:val="21"/>
              </w:rPr>
              <w:t>（</w:t>
            </w:r>
            <w:r>
              <w:rPr>
                <w:rFonts w:eastAsia="仿宋"/>
                <w:kern w:val="0"/>
                <w:szCs w:val="21"/>
              </w:rPr>
              <w:t>279</w:t>
            </w:r>
            <w:r>
              <w:rPr>
                <w:rFonts w:eastAsia="仿宋"/>
                <w:kern w:val="0"/>
                <w:szCs w:val="21"/>
              </w:rPr>
              <w:t>）可燃性气罐要远离火源热源</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280</w:t>
            </w:r>
            <w:r>
              <w:rPr>
                <w:rFonts w:eastAsia="仿宋"/>
                <w:kern w:val="0"/>
                <w:szCs w:val="21"/>
              </w:rPr>
              <w:t>）容器的电器开关和熔断器都应设置在明显位置，同时应设避雷装置；</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281</w:t>
            </w:r>
            <w:r>
              <w:rPr>
                <w:rFonts w:eastAsia="仿宋"/>
                <w:kern w:val="0"/>
                <w:szCs w:val="21"/>
              </w:rPr>
              <w:t>）电气设施应防爆，避雷装置接地良好</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6D14E6" w:rsidRDefault="00491064">
            <w:pPr>
              <w:spacing w:line="300" w:lineRule="exact"/>
              <w:rPr>
                <w:rFonts w:eastAsia="仿宋"/>
                <w:kern w:val="0"/>
                <w:szCs w:val="21"/>
              </w:rPr>
            </w:pPr>
            <w:r>
              <w:rPr>
                <w:rFonts w:eastAsia="仿宋"/>
                <w:kern w:val="0"/>
                <w:szCs w:val="21"/>
              </w:rPr>
              <w:t>（</w:t>
            </w:r>
            <w:r>
              <w:rPr>
                <w:rFonts w:eastAsia="仿宋"/>
                <w:kern w:val="0"/>
                <w:szCs w:val="21"/>
              </w:rPr>
              <w:t>282</w:t>
            </w:r>
            <w:r>
              <w:rPr>
                <w:rFonts w:eastAsia="仿宋"/>
                <w:kern w:val="0"/>
                <w:szCs w:val="21"/>
              </w:rPr>
              <w:t>）制定大型气罐管理制度和操作规程，定期检查大型实验气罐外观及附件是否完好，落实维护、保养及安全责任制；</w:t>
            </w:r>
          </w:p>
          <w:p w:rsidR="006D14E6" w:rsidRDefault="00491064">
            <w:pPr>
              <w:spacing w:line="300" w:lineRule="exact"/>
              <w:rPr>
                <w:rFonts w:eastAsia="仿宋"/>
                <w:kern w:val="0"/>
                <w:szCs w:val="21"/>
              </w:rPr>
            </w:pPr>
            <w:r>
              <w:rPr>
                <w:rFonts w:eastAsia="仿宋"/>
                <w:kern w:val="0"/>
                <w:szCs w:val="21"/>
              </w:rPr>
              <w:t>（</w:t>
            </w:r>
            <w:r>
              <w:rPr>
                <w:rFonts w:eastAsia="仿宋"/>
                <w:kern w:val="0"/>
                <w:szCs w:val="21"/>
              </w:rPr>
              <w:t>283</w:t>
            </w:r>
            <w:r>
              <w:rPr>
                <w:rFonts w:eastAsia="仿宋"/>
                <w:kern w:val="0"/>
                <w:szCs w:val="21"/>
              </w:rPr>
              <w:t>）实行使用登记制度，及时填写使用登记表</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场（厂）内专用机动车辆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284</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6D14E6" w:rsidRDefault="00491064">
            <w:pPr>
              <w:rPr>
                <w:rFonts w:eastAsia="仿宋"/>
                <w:b/>
                <w:bCs/>
                <w:kern w:val="0"/>
                <w:szCs w:val="21"/>
              </w:rPr>
            </w:pPr>
            <w:r>
              <w:rPr>
                <w:rFonts w:eastAsia="仿宋"/>
                <w:kern w:val="0"/>
                <w:szCs w:val="21"/>
              </w:rPr>
              <w:t>（</w:t>
            </w:r>
            <w:r>
              <w:rPr>
                <w:rFonts w:eastAsia="仿宋"/>
                <w:kern w:val="0"/>
                <w:szCs w:val="21"/>
              </w:rPr>
              <w:t>285</w:t>
            </w:r>
            <w:r>
              <w:rPr>
                <w:rFonts w:eastAsia="仿宋"/>
                <w:kern w:val="0"/>
                <w:szCs w:val="21"/>
              </w:rPr>
              <w:t>）作业人员的《特种设备作业人员证》在有效期内</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286</w:t>
            </w:r>
            <w:r>
              <w:rPr>
                <w:rFonts w:eastAsia="仿宋"/>
                <w:kern w:val="0"/>
                <w:szCs w:val="21"/>
              </w:rPr>
              <w:t>）合格证在有效期内</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6D14E6" w:rsidRDefault="00491064">
            <w:pPr>
              <w:widowControl/>
              <w:spacing w:line="300" w:lineRule="exact"/>
              <w:rPr>
                <w:rFonts w:eastAsia="仿宋"/>
                <w:b/>
                <w:kern w:val="0"/>
                <w:szCs w:val="21"/>
              </w:rPr>
            </w:pPr>
            <w:r>
              <w:rPr>
                <w:rFonts w:eastAsia="仿宋"/>
                <w:b/>
                <w:kern w:val="0"/>
                <w:szCs w:val="21"/>
              </w:rPr>
              <w:t>加热及制冷装置管理</w:t>
            </w: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287</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288</w:t>
            </w:r>
            <w:r>
              <w:rPr>
                <w:rFonts w:eastAsia="仿宋"/>
                <w:kern w:val="0"/>
                <w:szCs w:val="21"/>
              </w:rPr>
              <w:t>）标识至少包括：名称、使用人、日期等，并经常清理；</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289</w:t>
            </w:r>
            <w:r>
              <w:rPr>
                <w:rFonts w:eastAsia="仿宋"/>
                <w:kern w:val="0"/>
                <w:szCs w:val="21"/>
              </w:rPr>
              <w:t>）实验室冰箱中试剂瓶螺口拧紧，无开口容器，不得放置非实验用食品、药品。超低温冰箱门上有储物分区标识，置于走廊等区域的超低温冰箱须上锁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290</w:t>
            </w:r>
            <w:r>
              <w:rPr>
                <w:rFonts w:eastAsia="仿宋"/>
                <w:kern w:val="0"/>
                <w:szCs w:val="21"/>
              </w:rPr>
              <w:t>）冰箱不超期使用（一般使用期限控制为</w:t>
            </w:r>
            <w:r>
              <w:rPr>
                <w:rFonts w:eastAsia="仿宋"/>
                <w:kern w:val="0"/>
                <w:szCs w:val="21"/>
              </w:rPr>
              <w:t>10</w:t>
            </w:r>
            <w:r>
              <w:rPr>
                <w:rFonts w:eastAsia="仿宋"/>
                <w:kern w:val="0"/>
                <w:szCs w:val="21"/>
              </w:rPr>
              <w:t>年），如超期使用需经审批；</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291</w:t>
            </w:r>
            <w:r>
              <w:rPr>
                <w:rFonts w:eastAsia="仿宋"/>
                <w:kern w:val="0"/>
                <w:szCs w:val="21"/>
              </w:rPr>
              <w:t>）冰箱周围留出足够空间，周围不堆放杂物，不影响散热；</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292</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年），如超期使用需经审批；</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293</w:t>
            </w:r>
            <w:r>
              <w:rPr>
                <w:rFonts w:eastAsia="仿宋"/>
                <w:kern w:val="0"/>
                <w:szCs w:val="21"/>
              </w:rPr>
              <w:t>）加热设备应放置在通风干燥处，不直接放置在木桌、木板等易燃物品上，周围有一定的散热空间，设备旁不能放置易燃易爆化学品、气体钢瓶、冰箱、杂物等，应远离配电箱、插座、接线板等设备</w:t>
            </w:r>
          </w:p>
        </w:tc>
        <w:tc>
          <w:tcPr>
            <w:tcW w:w="2543" w:type="dxa"/>
            <w:tcMar>
              <w:left w:w="45" w:type="dxa"/>
              <w:right w:w="45" w:type="dxa"/>
            </w:tcMar>
            <w:vAlign w:val="center"/>
          </w:tcPr>
          <w:p w:rsidR="006D14E6" w:rsidRDefault="006D14E6">
            <w:pPr>
              <w:widowControl/>
              <w:spacing w:line="300" w:lineRule="exact"/>
              <w:rPr>
                <w:rFonts w:eastAsia="仿宋"/>
                <w:bCs/>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294</w:t>
            </w:r>
            <w:r>
              <w:rPr>
                <w:rFonts w:eastAsia="仿宋"/>
                <w:kern w:val="0"/>
                <w:szCs w:val="21"/>
              </w:rPr>
              <w:t>）加热设备周边醒目位置张贴有高温警示标</w:t>
            </w:r>
            <w:r>
              <w:rPr>
                <w:rFonts w:eastAsia="仿宋"/>
                <w:kern w:val="0"/>
                <w:szCs w:val="21"/>
              </w:rPr>
              <w:t>识，并有必要的防护措施，张贴有安全操作规程、警示标识；</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295</w:t>
            </w:r>
            <w:r>
              <w:rPr>
                <w:rFonts w:eastAsia="仿宋"/>
                <w:kern w:val="0"/>
                <w:szCs w:val="21"/>
              </w:rPr>
              <w:t>）烘箱等加热设备内不准烘烤易燃易爆试剂及易燃物品；</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296</w:t>
            </w:r>
            <w:r>
              <w:rPr>
                <w:rFonts w:eastAsia="仿宋"/>
                <w:kern w:val="0"/>
                <w:szCs w:val="21"/>
              </w:rPr>
              <w:t>）不得使用塑料筐等易燃容器盛放实验物品在烘箱等加热设备内烘烤；</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297</w:t>
            </w:r>
            <w:r>
              <w:rPr>
                <w:rFonts w:eastAsia="仿宋"/>
                <w:kern w:val="0"/>
                <w:szCs w:val="21"/>
              </w:rPr>
              <w:t>）使用烘箱完毕，清理物品、切断电源，确认其冷却至安全温度后方能离开；（</w:t>
            </w:r>
            <w:r>
              <w:rPr>
                <w:rFonts w:eastAsia="仿宋"/>
                <w:kern w:val="0"/>
                <w:szCs w:val="21"/>
              </w:rPr>
              <w:t>298</w:t>
            </w:r>
            <w:r>
              <w:rPr>
                <w:rFonts w:eastAsia="仿宋"/>
                <w:kern w:val="0"/>
                <w:szCs w:val="21"/>
              </w:rPr>
              <w:t>）使用电阻炉等明火设备时有人值守；</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299</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r w:rsidR="006D14E6">
        <w:trPr>
          <w:trHeight w:val="369"/>
          <w:jc w:val="center"/>
        </w:trPr>
        <w:tc>
          <w:tcPr>
            <w:tcW w:w="848"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6D14E6" w:rsidRDefault="00491064">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300</w:t>
            </w:r>
            <w:r>
              <w:rPr>
                <w:rFonts w:eastAsia="仿宋"/>
                <w:kern w:val="0"/>
                <w:szCs w:val="21"/>
              </w:rPr>
              <w:t>）涉及化学品的实验室不使用明火电炉。如必须使用，须有安全防范措施；</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301</w:t>
            </w:r>
            <w:r>
              <w:rPr>
                <w:rFonts w:eastAsia="仿宋"/>
                <w:kern w:val="0"/>
                <w:szCs w:val="21"/>
              </w:rPr>
              <w:t>）不使用明火电炉加热易燃易爆试剂；</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302</w:t>
            </w:r>
            <w:r>
              <w:rPr>
                <w:rFonts w:eastAsia="仿宋"/>
                <w:kern w:val="0"/>
                <w:szCs w:val="21"/>
              </w:rPr>
              <w:t>）明火电炉、电吹风、电热枪等用毕，须及时拔除电源插头；</w:t>
            </w:r>
          </w:p>
          <w:p w:rsidR="006D14E6" w:rsidRDefault="00491064">
            <w:pPr>
              <w:widowControl/>
              <w:spacing w:line="300" w:lineRule="exact"/>
              <w:rPr>
                <w:rFonts w:eastAsia="仿宋"/>
                <w:kern w:val="0"/>
                <w:szCs w:val="21"/>
              </w:rPr>
            </w:pPr>
            <w:r>
              <w:rPr>
                <w:rFonts w:eastAsia="仿宋"/>
                <w:kern w:val="0"/>
                <w:szCs w:val="21"/>
              </w:rPr>
              <w:t>（</w:t>
            </w:r>
            <w:r>
              <w:rPr>
                <w:rFonts w:eastAsia="仿宋"/>
                <w:kern w:val="0"/>
                <w:szCs w:val="21"/>
              </w:rPr>
              <w:t>303</w:t>
            </w:r>
            <w:r>
              <w:rPr>
                <w:rFonts w:eastAsia="仿宋"/>
                <w:kern w:val="0"/>
                <w:szCs w:val="21"/>
              </w:rPr>
              <w:t>）不可用纸质、木质等材料自制红外灯烘箱</w:t>
            </w:r>
          </w:p>
        </w:tc>
        <w:tc>
          <w:tcPr>
            <w:tcW w:w="2543" w:type="dxa"/>
            <w:tcMar>
              <w:left w:w="45" w:type="dxa"/>
              <w:right w:w="45" w:type="dxa"/>
            </w:tcMar>
            <w:vAlign w:val="center"/>
          </w:tcPr>
          <w:p w:rsidR="006D14E6" w:rsidRDefault="006D14E6">
            <w:pPr>
              <w:widowControl/>
              <w:spacing w:line="300" w:lineRule="exact"/>
              <w:rPr>
                <w:rFonts w:eastAsia="仿宋"/>
                <w:kern w:val="0"/>
                <w:szCs w:val="21"/>
              </w:rPr>
            </w:pPr>
          </w:p>
        </w:tc>
      </w:tr>
    </w:tbl>
    <w:p w:rsidR="006D14E6" w:rsidRDefault="006D14E6">
      <w:pPr>
        <w:adjustRightInd w:val="0"/>
        <w:snapToGrid w:val="0"/>
        <w:spacing w:beforeLines="50" w:before="156"/>
        <w:rPr>
          <w:rFonts w:eastAsia="仿宋"/>
          <w:color w:val="000000" w:themeColor="text1"/>
        </w:rPr>
      </w:pPr>
    </w:p>
    <w:sectPr w:rsidR="006D14E6">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064" w:rsidRDefault="00491064">
      <w:r>
        <w:separator/>
      </w:r>
    </w:p>
  </w:endnote>
  <w:endnote w:type="continuationSeparator" w:id="0">
    <w:p w:rsidR="00491064" w:rsidRDefault="0049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4E6" w:rsidRDefault="00491064">
    <w:pPr>
      <w:pStyle w:val="af2"/>
      <w:jc w:val="center"/>
    </w:pPr>
    <w:r>
      <w:fldChar w:fldCharType="begin"/>
    </w:r>
    <w:r>
      <w:instrText>PAGE   \* MERGEFORMAT</w:instrText>
    </w:r>
    <w:r>
      <w:fldChar w:fldCharType="separate"/>
    </w:r>
    <w:r w:rsidR="00316CEE" w:rsidRPr="00316CEE">
      <w:rPr>
        <w:noProof/>
        <w:lang w:val="zh-CN"/>
      </w:rPr>
      <w:t>2</w:t>
    </w:r>
    <w:r>
      <w:fldChar w:fldCharType="end"/>
    </w:r>
  </w:p>
  <w:p w:rsidR="006D14E6" w:rsidRDefault="006D14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064" w:rsidRDefault="00491064">
      <w:r>
        <w:separator/>
      </w:r>
    </w:p>
  </w:footnote>
  <w:footnote w:type="continuationSeparator" w:id="0">
    <w:p w:rsidR="00491064" w:rsidRDefault="00491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6CEE"/>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1064"/>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4E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DB76CC0"/>
    <w:rsid w:val="7E3E7DA3"/>
    <w:rsid w:val="7F7FF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96ABD1"/>
  <w15:docId w15:val="{E7BE968A-68B9-4B6D-9963-2C651E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2806</Words>
  <Characters>15995</Characters>
  <Application>Microsoft Office Word</Application>
  <DocSecurity>0</DocSecurity>
  <Lines>133</Lines>
  <Paragraphs>37</Paragraphs>
  <ScaleCrop>false</ScaleCrop>
  <Company>sdu</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hp</cp:lastModifiedBy>
  <cp:revision>8</cp:revision>
  <cp:lastPrinted>2022-03-02T17:18:00Z</cp:lastPrinted>
  <dcterms:created xsi:type="dcterms:W3CDTF">2022-03-02T19:26:00Z</dcterms:created>
  <dcterms:modified xsi:type="dcterms:W3CDTF">2022-05-27T03:51:00Z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B43CED5EFB7D4D299995FE7045CB6B43</vt:lpwstr>
  </property>
</Properties>
</file>